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0593" w14:textId="77777777" w:rsidR="00F95AA1" w:rsidRDefault="008C1BF2" w:rsidP="00F95AA1">
      <w:pPr>
        <w:pStyle w:val="HWLECoverTitle"/>
      </w:pPr>
      <w:r>
        <w:t>Hi</w:t>
      </w:r>
      <w:r w:rsidR="00F95AA1">
        <w:t>re agreement</w:t>
      </w:r>
      <w:r w:rsidR="008561D1">
        <w:t xml:space="preserve"> for regular hirer</w:t>
      </w:r>
      <w:r w:rsidR="006359E2">
        <w:t>s</w:t>
      </w:r>
      <w:r w:rsidR="00F95AA1">
        <w:t xml:space="preserve"> –</w:t>
      </w:r>
      <w:r w:rsidR="00F95AA1" w:rsidRPr="008C1BF2">
        <w:rPr>
          <w:highlight w:val="yellow"/>
        </w:rPr>
        <w:t>Hall</w:t>
      </w:r>
      <w:r w:rsidR="00A6758F">
        <w:t xml:space="preserve"> </w:t>
      </w:r>
      <w:r w:rsidR="00A6758F" w:rsidRPr="00A6758F">
        <w:rPr>
          <w:highlight w:val="yellow"/>
        </w:rPr>
        <w:t>Name</w:t>
      </w:r>
    </w:p>
    <w:p w14:paraId="48C398EA" w14:textId="77777777" w:rsidR="00F95AA1" w:rsidRDefault="00F95AA1" w:rsidP="00F95AA1">
      <w:pPr>
        <w:pStyle w:val="HWLECoverAnd"/>
      </w:pPr>
    </w:p>
    <w:p w14:paraId="12CE31E9" w14:textId="77777777" w:rsidR="00F95AA1" w:rsidRDefault="00F95AA1" w:rsidP="00F95AA1">
      <w:pPr>
        <w:pStyle w:val="HWLECoverParty"/>
      </w:pPr>
    </w:p>
    <w:p w14:paraId="0B5D7683" w14:textId="77777777" w:rsidR="00F95AA1" w:rsidRDefault="00F95AA1" w:rsidP="00F95AA1">
      <w:pPr>
        <w:pStyle w:val="HWLECoverParty"/>
      </w:pPr>
      <w:r>
        <w:t>Byron Shire Council</w:t>
      </w:r>
    </w:p>
    <w:p w14:paraId="1B984247" w14:textId="77777777" w:rsidR="00F95AA1" w:rsidRDefault="00F95AA1" w:rsidP="00F95AA1">
      <w:pPr>
        <w:pStyle w:val="HWLECoverAnd"/>
      </w:pPr>
      <w:r>
        <w:t>and</w:t>
      </w:r>
    </w:p>
    <w:p w14:paraId="3B336A98" w14:textId="77777777" w:rsidR="00F95AA1" w:rsidRPr="001E5D21" w:rsidRDefault="00F95AA1" w:rsidP="00F95AA1">
      <w:pPr>
        <w:pStyle w:val="HWLEHead"/>
        <w:jc w:val="right"/>
        <w:rPr>
          <w:b/>
          <w:sz w:val="24"/>
          <w:szCs w:val="24"/>
        </w:rPr>
      </w:pPr>
      <w:bookmarkStart w:id="0" w:name="MorePartiesCover"/>
      <w:bookmarkEnd w:id="0"/>
      <w:r w:rsidRPr="001E5D21">
        <w:rPr>
          <w:b/>
          <w:sz w:val="24"/>
          <w:szCs w:val="24"/>
        </w:rPr>
        <w:t>Hirer</w:t>
      </w:r>
    </w:p>
    <w:p w14:paraId="3E8D2A07" w14:textId="77777777" w:rsidR="00F95AA1" w:rsidRDefault="00F95AA1" w:rsidP="00F95AA1">
      <w:pPr>
        <w:spacing w:line="240" w:lineRule="auto"/>
      </w:pPr>
    </w:p>
    <w:p w14:paraId="48921C18" w14:textId="77777777" w:rsidR="008C1BF2" w:rsidRDefault="008C1BF2" w:rsidP="00F95AA1">
      <w:pPr>
        <w:spacing w:line="240" w:lineRule="auto"/>
      </w:pPr>
    </w:p>
    <w:p w14:paraId="284C9E7C" w14:textId="77777777" w:rsidR="008C1BF2" w:rsidRDefault="008C1BF2" w:rsidP="00F95AA1">
      <w:pPr>
        <w:spacing w:line="240" w:lineRule="auto"/>
      </w:pPr>
    </w:p>
    <w:p w14:paraId="1E68C5C1" w14:textId="77777777" w:rsidR="008C1BF2" w:rsidRDefault="008C1BF2" w:rsidP="00F95AA1">
      <w:pPr>
        <w:spacing w:line="240" w:lineRule="auto"/>
      </w:pPr>
    </w:p>
    <w:p w14:paraId="34773443" w14:textId="77777777" w:rsidR="008C1BF2" w:rsidRDefault="008C1BF2" w:rsidP="00F95AA1">
      <w:pPr>
        <w:spacing w:line="240" w:lineRule="auto"/>
      </w:pPr>
    </w:p>
    <w:p w14:paraId="5C1CBC30" w14:textId="77777777" w:rsidR="008C1BF2" w:rsidRDefault="008C1BF2" w:rsidP="00F95AA1">
      <w:pPr>
        <w:spacing w:line="240" w:lineRule="auto"/>
      </w:pPr>
    </w:p>
    <w:p w14:paraId="556C7313" w14:textId="77777777" w:rsidR="008C1BF2" w:rsidRDefault="008C1BF2" w:rsidP="00F95AA1">
      <w:pPr>
        <w:spacing w:line="240" w:lineRule="auto"/>
      </w:pPr>
    </w:p>
    <w:p w14:paraId="3C87807C" w14:textId="77777777" w:rsidR="008C1BF2" w:rsidRDefault="008C1BF2" w:rsidP="00F95AA1">
      <w:pPr>
        <w:spacing w:line="240" w:lineRule="auto"/>
      </w:pPr>
    </w:p>
    <w:p w14:paraId="3558F40F" w14:textId="77777777" w:rsidR="008C1BF2" w:rsidRDefault="008C1BF2" w:rsidP="00F95AA1">
      <w:pPr>
        <w:spacing w:line="240" w:lineRule="auto"/>
      </w:pPr>
    </w:p>
    <w:p w14:paraId="3097A337" w14:textId="77777777" w:rsidR="00F95AA1" w:rsidRPr="008C1BF2" w:rsidRDefault="00F95AA1" w:rsidP="00F95AA1">
      <w:pPr>
        <w:jc w:val="center"/>
        <w:rPr>
          <w:b/>
          <w:sz w:val="24"/>
          <w:szCs w:val="24"/>
        </w:rPr>
      </w:pPr>
      <w:r w:rsidRPr="008C1BF2">
        <w:rPr>
          <w:b/>
          <w:sz w:val="24"/>
          <w:szCs w:val="24"/>
        </w:rPr>
        <w:t>*Before you sign this agreement*</w:t>
      </w:r>
    </w:p>
    <w:p w14:paraId="445D3E8F" w14:textId="77777777" w:rsidR="00F95AA1" w:rsidRPr="00397601" w:rsidRDefault="00F95AA1" w:rsidP="00F95AA1">
      <w:pPr>
        <w:jc w:val="center"/>
        <w:rPr>
          <w:b/>
          <w:sz w:val="24"/>
          <w:szCs w:val="24"/>
        </w:rPr>
      </w:pPr>
    </w:p>
    <w:p w14:paraId="4835DC06" w14:textId="77777777" w:rsidR="00795E43" w:rsidRPr="008C1BF2" w:rsidRDefault="00795E43" w:rsidP="008C1BF2">
      <w:pPr>
        <w:pStyle w:val="ListParagraph"/>
        <w:numPr>
          <w:ilvl w:val="0"/>
          <w:numId w:val="4"/>
        </w:numPr>
        <w:rPr>
          <w:sz w:val="24"/>
          <w:szCs w:val="24"/>
        </w:rPr>
      </w:pPr>
      <w:r w:rsidRPr="008C1BF2">
        <w:rPr>
          <w:sz w:val="24"/>
          <w:szCs w:val="24"/>
        </w:rPr>
        <w:t xml:space="preserve">Council is pleased you want to use one of its community halls for your event. </w:t>
      </w:r>
    </w:p>
    <w:p w14:paraId="5546B77B" w14:textId="77777777" w:rsidR="00795E43" w:rsidRPr="008C1BF2" w:rsidRDefault="00795E43" w:rsidP="008C1BF2">
      <w:pPr>
        <w:pStyle w:val="ListParagraph"/>
        <w:rPr>
          <w:sz w:val="24"/>
          <w:szCs w:val="24"/>
        </w:rPr>
      </w:pPr>
    </w:p>
    <w:p w14:paraId="14F9D9B4" w14:textId="77777777" w:rsidR="00F95AA1" w:rsidRPr="008C1BF2" w:rsidRDefault="00795E43" w:rsidP="008C1BF2">
      <w:pPr>
        <w:pStyle w:val="ListParagraph"/>
        <w:numPr>
          <w:ilvl w:val="0"/>
          <w:numId w:val="4"/>
        </w:numPr>
        <w:rPr>
          <w:sz w:val="24"/>
          <w:szCs w:val="24"/>
        </w:rPr>
      </w:pPr>
      <w:r w:rsidRPr="008C1BF2">
        <w:rPr>
          <w:sz w:val="24"/>
          <w:szCs w:val="24"/>
        </w:rPr>
        <w:t>Before you can use the hall, you need to sign t</w:t>
      </w:r>
      <w:r w:rsidR="00F95AA1" w:rsidRPr="008C1BF2">
        <w:rPr>
          <w:sz w:val="24"/>
          <w:szCs w:val="24"/>
        </w:rPr>
        <w:t>his agreement</w:t>
      </w:r>
      <w:r w:rsidRPr="008C1BF2">
        <w:rPr>
          <w:sz w:val="24"/>
          <w:szCs w:val="24"/>
        </w:rPr>
        <w:t>. It</w:t>
      </w:r>
      <w:r w:rsidR="00F95AA1" w:rsidRPr="008C1BF2">
        <w:rPr>
          <w:sz w:val="24"/>
          <w:szCs w:val="24"/>
        </w:rPr>
        <w:t xml:space="preserve"> contains the conditions for </w:t>
      </w:r>
      <w:r w:rsidR="00EE4190" w:rsidRPr="008C1BF2">
        <w:rPr>
          <w:sz w:val="24"/>
          <w:szCs w:val="24"/>
        </w:rPr>
        <w:t xml:space="preserve">you </w:t>
      </w:r>
      <w:r w:rsidR="00F95AA1" w:rsidRPr="008C1BF2">
        <w:rPr>
          <w:sz w:val="24"/>
          <w:szCs w:val="24"/>
        </w:rPr>
        <w:t>hiring the Hall</w:t>
      </w:r>
      <w:r w:rsidR="00EE4190" w:rsidRPr="008C1BF2">
        <w:rPr>
          <w:sz w:val="24"/>
          <w:szCs w:val="24"/>
        </w:rPr>
        <w:t>.</w:t>
      </w:r>
    </w:p>
    <w:p w14:paraId="50219712" w14:textId="77777777" w:rsidR="00F95AA1" w:rsidRPr="008C1BF2" w:rsidRDefault="00F95AA1" w:rsidP="008C1BF2">
      <w:pPr>
        <w:rPr>
          <w:sz w:val="24"/>
          <w:szCs w:val="24"/>
        </w:rPr>
      </w:pPr>
    </w:p>
    <w:p w14:paraId="33AD6EB9" w14:textId="77777777" w:rsidR="00F95AA1" w:rsidRPr="008C1BF2" w:rsidRDefault="00F95AA1" w:rsidP="008C1BF2">
      <w:pPr>
        <w:pStyle w:val="ListParagraph"/>
        <w:numPr>
          <w:ilvl w:val="0"/>
          <w:numId w:val="4"/>
        </w:numPr>
        <w:rPr>
          <w:sz w:val="24"/>
          <w:szCs w:val="24"/>
        </w:rPr>
      </w:pPr>
      <w:r w:rsidRPr="008C1BF2">
        <w:rPr>
          <w:sz w:val="24"/>
          <w:szCs w:val="24"/>
        </w:rPr>
        <w:t xml:space="preserve">It’s important you read what’s here, because once you sign it, you’ll have entered a legally binding agreement with Council. Even if you don’t read the terms but sign this agreement, it will be enforceable. </w:t>
      </w:r>
    </w:p>
    <w:p w14:paraId="1F7D793D" w14:textId="77777777" w:rsidR="00F95AA1" w:rsidRPr="008C1BF2" w:rsidRDefault="00F95AA1" w:rsidP="008C1BF2">
      <w:pPr>
        <w:rPr>
          <w:sz w:val="24"/>
          <w:szCs w:val="24"/>
        </w:rPr>
      </w:pPr>
    </w:p>
    <w:p w14:paraId="2BA0DE52" w14:textId="77777777" w:rsidR="00F95AA1" w:rsidRPr="008C1BF2" w:rsidRDefault="00F95AA1" w:rsidP="008C1BF2">
      <w:pPr>
        <w:pStyle w:val="ListParagraph"/>
        <w:numPr>
          <w:ilvl w:val="0"/>
          <w:numId w:val="4"/>
        </w:numPr>
        <w:rPr>
          <w:sz w:val="24"/>
          <w:szCs w:val="24"/>
        </w:rPr>
      </w:pPr>
      <w:r w:rsidRPr="008C1BF2">
        <w:rPr>
          <w:sz w:val="24"/>
          <w:szCs w:val="24"/>
        </w:rPr>
        <w:t xml:space="preserve">If you don’t understand part of the agreement, please contact Council. We’ll be happy to talk with you about what’s here. </w:t>
      </w:r>
    </w:p>
    <w:p w14:paraId="557DBC5D" w14:textId="77777777" w:rsidR="00F95AA1" w:rsidRDefault="00795E43" w:rsidP="00F95AA1">
      <w:pPr>
        <w:pStyle w:val="HWLELvl1"/>
        <w:numPr>
          <w:ilvl w:val="0"/>
          <w:numId w:val="2"/>
        </w:numPr>
        <w:pBdr>
          <w:bottom w:val="single" w:sz="8" w:space="4" w:color="00737F"/>
        </w:pBdr>
      </w:pPr>
      <w:bookmarkStart w:id="1" w:name="_Toc286914941"/>
      <w:bookmarkStart w:id="2" w:name="_Toc296590527"/>
      <w:bookmarkStart w:id="3" w:name="_Toc296590732"/>
      <w:bookmarkStart w:id="4" w:name="_Toc296593889"/>
      <w:bookmarkStart w:id="5" w:name="_Toc296932871"/>
      <w:bookmarkStart w:id="6" w:name="_Toc296932957"/>
      <w:bookmarkStart w:id="7" w:name="_Toc297014784"/>
      <w:bookmarkStart w:id="8" w:name="_Toc296590539"/>
      <w:bookmarkStart w:id="9" w:name="_Toc296590744"/>
      <w:bookmarkStart w:id="10" w:name="_Toc296593901"/>
      <w:bookmarkStart w:id="11" w:name="_Toc296932883"/>
      <w:bookmarkStart w:id="12" w:name="_Toc296932969"/>
      <w:bookmarkStart w:id="13" w:name="_Toc297014796"/>
      <w:bookmarkStart w:id="14" w:name="_Toc461442014"/>
      <w:bookmarkStart w:id="15" w:name="_Toc415570147"/>
      <w:bookmarkEnd w:id="1"/>
      <w:bookmarkEnd w:id="2"/>
      <w:bookmarkEnd w:id="3"/>
      <w:bookmarkEnd w:id="4"/>
      <w:bookmarkEnd w:id="5"/>
      <w:bookmarkEnd w:id="6"/>
      <w:bookmarkEnd w:id="7"/>
      <w:bookmarkEnd w:id="8"/>
      <w:bookmarkEnd w:id="9"/>
      <w:bookmarkEnd w:id="10"/>
      <w:bookmarkEnd w:id="11"/>
      <w:bookmarkEnd w:id="12"/>
      <w:bookmarkEnd w:id="13"/>
      <w:r>
        <w:lastRenderedPageBreak/>
        <w:t>Definitions</w:t>
      </w:r>
    </w:p>
    <w:p w14:paraId="53B02E0D" w14:textId="77777777" w:rsidR="00EE4190" w:rsidRPr="00EE4190" w:rsidRDefault="00EE4190" w:rsidP="00F95AA1">
      <w:pPr>
        <w:pStyle w:val="HWLETblBodyText"/>
      </w:pPr>
      <w:r w:rsidRPr="00EE4190">
        <w:t xml:space="preserve">There are some words in this agreement which have a </w:t>
      </w:r>
      <w:r w:rsidR="00795E43">
        <w:t>particular</w:t>
      </w:r>
      <w:r w:rsidRPr="00EE4190">
        <w:t xml:space="preserve"> meaning. They are listed below:</w:t>
      </w:r>
    </w:p>
    <w:p w14:paraId="28E382A3" w14:textId="77777777" w:rsidR="00F95AA1" w:rsidRPr="00397601" w:rsidRDefault="00F95AA1" w:rsidP="00F95AA1">
      <w:pPr>
        <w:pStyle w:val="HWLETblBodyText"/>
      </w:pPr>
      <w:r>
        <w:rPr>
          <w:b/>
        </w:rPr>
        <w:t xml:space="preserve">Council </w:t>
      </w:r>
      <w:r>
        <w:t>means Byron Shire Council</w:t>
      </w:r>
      <w:r w:rsidR="00EE4190">
        <w:t>.</w:t>
      </w:r>
      <w:r>
        <w:t xml:space="preserve"> </w:t>
      </w:r>
    </w:p>
    <w:p w14:paraId="3B177FDB" w14:textId="77777777" w:rsidR="00F95AA1" w:rsidRDefault="00F95AA1" w:rsidP="00F95AA1">
      <w:pPr>
        <w:pStyle w:val="HWLETblBodyText"/>
        <w:rPr>
          <w:b/>
        </w:rPr>
      </w:pPr>
      <w:r>
        <w:rPr>
          <w:b/>
        </w:rPr>
        <w:t xml:space="preserve">Booking Officer </w:t>
      </w:r>
      <w:r w:rsidRPr="00482037">
        <w:t xml:space="preserve">means the person delegated by </w:t>
      </w:r>
      <w:r>
        <w:t xml:space="preserve">Council to </w:t>
      </w:r>
      <w:r w:rsidRPr="00482037">
        <w:t>manage Hall bookings.</w:t>
      </w:r>
    </w:p>
    <w:p w14:paraId="0F90C9D5" w14:textId="77777777" w:rsidR="00F95AA1" w:rsidRDefault="00F95AA1" w:rsidP="00F95AA1">
      <w:pPr>
        <w:pStyle w:val="HWLETblBodyText"/>
      </w:pPr>
      <w:r>
        <w:rPr>
          <w:b/>
        </w:rPr>
        <w:t xml:space="preserve">Claim </w:t>
      </w:r>
      <w:r>
        <w:t>means any demand, remedy, suit, injury, damage, loss, cost, liability, action, proceeding, right of action and claim for compensation (including the costs and expenses of defending or settling any action, proceeding, claim or demand).</w:t>
      </w:r>
    </w:p>
    <w:p w14:paraId="409B989E" w14:textId="77777777" w:rsidR="00F95AA1" w:rsidRDefault="00F95AA1" w:rsidP="00F95AA1">
      <w:pPr>
        <w:pStyle w:val="HWLETblBodyText"/>
      </w:pPr>
      <w:r>
        <w:rPr>
          <w:b/>
        </w:rPr>
        <w:t xml:space="preserve">Hall </w:t>
      </w:r>
      <w:r>
        <w:t xml:space="preserve">means the </w:t>
      </w:r>
      <w:r w:rsidR="00BF6FAE">
        <w:rPr>
          <w:highlight w:val="yellow"/>
        </w:rPr>
        <w:t>XXXX</w:t>
      </w:r>
      <w:r w:rsidRPr="008C1BF2">
        <w:rPr>
          <w:highlight w:val="yellow"/>
        </w:rPr>
        <w:t xml:space="preserve"> Hall (</w:t>
      </w:r>
      <w:r w:rsidR="00BF6FAE">
        <w:rPr>
          <w:highlight w:val="yellow"/>
        </w:rPr>
        <w:t>ADDRESS</w:t>
      </w:r>
      <w:r w:rsidRPr="008C1BF2">
        <w:rPr>
          <w:highlight w:val="yellow"/>
        </w:rPr>
        <w:t>)</w:t>
      </w:r>
      <w:r w:rsidR="00A6758F">
        <w:t>.</w:t>
      </w:r>
    </w:p>
    <w:p w14:paraId="2C3AADA1" w14:textId="77777777" w:rsidR="00F95AA1" w:rsidRDefault="00F95AA1" w:rsidP="00F95AA1">
      <w:pPr>
        <w:pStyle w:val="HWLETblBodyText"/>
      </w:pPr>
      <w:r w:rsidRPr="001E5D21">
        <w:rPr>
          <w:b/>
        </w:rPr>
        <w:t>Hire fees</w:t>
      </w:r>
      <w:r>
        <w:t xml:space="preserve"> means, the amount in Appendix 1, payable by the Hirer (into the Hall’s bank account) on the first day of each calendar month</w:t>
      </w:r>
      <w:r w:rsidR="00D94ABE">
        <w:t>, one month prior to the Hire period</w:t>
      </w:r>
      <w:r>
        <w:t>.</w:t>
      </w:r>
    </w:p>
    <w:p w14:paraId="6223D739" w14:textId="77777777" w:rsidR="00F95AA1" w:rsidRDefault="00F95AA1" w:rsidP="00F95AA1">
      <w:pPr>
        <w:pStyle w:val="HWLETblBodyText"/>
      </w:pPr>
      <w:r w:rsidRPr="00397601">
        <w:rPr>
          <w:b/>
        </w:rPr>
        <w:t>Hirer</w:t>
      </w:r>
      <w:r>
        <w:t xml:space="preserve"> means </w:t>
      </w:r>
      <w:r w:rsidR="0084459B">
        <w:t>the</w:t>
      </w:r>
      <w:r w:rsidRPr="0084459B">
        <w:t xml:space="preserve"> person</w:t>
      </w:r>
      <w:r w:rsidR="00D94ABE" w:rsidRPr="0084459B">
        <w:t xml:space="preserve"> or organisation</w:t>
      </w:r>
      <w:r w:rsidR="0084459B">
        <w:t xml:space="preserve"> described in Appendix 1.</w:t>
      </w:r>
      <w:r w:rsidRPr="0084459B">
        <w:t>.</w:t>
      </w:r>
    </w:p>
    <w:p w14:paraId="14048877" w14:textId="77777777" w:rsidR="00F95AA1" w:rsidRDefault="00F95AA1" w:rsidP="00F95AA1">
      <w:pPr>
        <w:pStyle w:val="HWLETblBodyText"/>
      </w:pPr>
      <w:r>
        <w:rPr>
          <w:b/>
        </w:rPr>
        <w:t>Permitted Use</w:t>
      </w:r>
      <w:r>
        <w:t xml:space="preserve"> means the use described in Appendix 1.</w:t>
      </w:r>
    </w:p>
    <w:p w14:paraId="0CF40025" w14:textId="77777777" w:rsidR="00F95AA1" w:rsidRDefault="00795E43" w:rsidP="00F95AA1">
      <w:pPr>
        <w:pStyle w:val="HWLELvl1"/>
        <w:numPr>
          <w:ilvl w:val="0"/>
          <w:numId w:val="2"/>
        </w:numPr>
        <w:pBdr>
          <w:bottom w:val="single" w:sz="8" w:space="4" w:color="00737F"/>
        </w:pBdr>
      </w:pPr>
      <w:bookmarkStart w:id="16" w:name="_Toc461442015"/>
      <w:bookmarkStart w:id="17" w:name="_Toc415570149"/>
      <w:bookmarkEnd w:id="14"/>
      <w:bookmarkEnd w:id="15"/>
      <w:r>
        <w:t>Right to use</w:t>
      </w:r>
      <w:r w:rsidR="00D94ABE">
        <w:t xml:space="preserve"> the</w:t>
      </w:r>
      <w:r>
        <w:t xml:space="preserve"> Hall</w:t>
      </w:r>
      <w:bookmarkEnd w:id="16"/>
      <w:bookmarkEnd w:id="17"/>
    </w:p>
    <w:p w14:paraId="07B646CA" w14:textId="77777777" w:rsidR="00F95AA1" w:rsidRDefault="00F95AA1" w:rsidP="00F95AA1">
      <w:pPr>
        <w:pStyle w:val="HWLELvl2nohead"/>
        <w:numPr>
          <w:ilvl w:val="1"/>
          <w:numId w:val="2"/>
        </w:numPr>
      </w:pPr>
      <w:r>
        <w:t xml:space="preserve">In </w:t>
      </w:r>
      <w:r w:rsidR="00795E43">
        <w:t>exchange for</w:t>
      </w:r>
      <w:r>
        <w:t xml:space="preserve"> the Hirer paying the Hire Fees</w:t>
      </w:r>
      <w:r w:rsidR="00795E43">
        <w:t xml:space="preserve"> to Council</w:t>
      </w:r>
      <w:r w:rsidR="00A6758F">
        <w:t xml:space="preserve"> one month in advance</w:t>
      </w:r>
      <w:r>
        <w:t xml:space="preserve">, the Hirer </w:t>
      </w:r>
      <w:r w:rsidR="00795E43">
        <w:t xml:space="preserve">has the </w:t>
      </w:r>
      <w:r>
        <w:t xml:space="preserve">right to occupy the Hall for the Permitted Use, </w:t>
      </w:r>
      <w:r w:rsidR="00D94ABE">
        <w:t>as described in</w:t>
      </w:r>
      <w:r>
        <w:t xml:space="preserve"> this Agreement. </w:t>
      </w:r>
    </w:p>
    <w:p w14:paraId="76C66176" w14:textId="77777777" w:rsidR="00F95AA1" w:rsidRPr="008B7E1A" w:rsidRDefault="00F95AA1" w:rsidP="00F95AA1">
      <w:pPr>
        <w:pStyle w:val="HWLELvl2nohead"/>
        <w:numPr>
          <w:ilvl w:val="1"/>
          <w:numId w:val="2"/>
        </w:numPr>
      </w:pPr>
      <w:r w:rsidRPr="008B7E1A">
        <w:t>The Hirer’s right to occupy the Hall is limited to the dates and times in Appendix 1 (Hall Occupation Times).</w:t>
      </w:r>
    </w:p>
    <w:p w14:paraId="3395E0E8" w14:textId="77777777" w:rsidR="00F95AA1" w:rsidRPr="008B7E1A" w:rsidRDefault="00F95AA1" w:rsidP="00F95AA1">
      <w:pPr>
        <w:pStyle w:val="HWLELvl2nohead"/>
        <w:numPr>
          <w:ilvl w:val="1"/>
          <w:numId w:val="2"/>
        </w:numPr>
      </w:pPr>
      <w:r w:rsidRPr="008B7E1A">
        <w:t>The Hire Fees are payable whether or not the Hirer actually occupies the Hall during the Hall Occupation Times.</w:t>
      </w:r>
    </w:p>
    <w:p w14:paraId="17E1F3A2" w14:textId="77777777" w:rsidR="00F95AA1" w:rsidRPr="008B7E1A" w:rsidRDefault="00F95AA1" w:rsidP="00F95AA1">
      <w:pPr>
        <w:pStyle w:val="HWLELvl2nohead"/>
        <w:numPr>
          <w:ilvl w:val="1"/>
          <w:numId w:val="2"/>
        </w:numPr>
      </w:pPr>
      <w:r w:rsidRPr="008B7E1A">
        <w:t>If the Hirer wishes to change their Hall Occupation Times, they must provide Council</w:t>
      </w:r>
      <w:r w:rsidR="00D94ABE">
        <w:t xml:space="preserve"> (Booking Officer)</w:t>
      </w:r>
      <w:r w:rsidRPr="008B7E1A">
        <w:t xml:space="preserve"> with no less than 21 days’ notice (Variation</w:t>
      </w:r>
      <w:r w:rsidR="00D94ABE">
        <w:t xml:space="preserve"> – see 2.5</w:t>
      </w:r>
      <w:r w:rsidRPr="008B7E1A">
        <w:t xml:space="preserve">). </w:t>
      </w:r>
    </w:p>
    <w:p w14:paraId="524C4F0A" w14:textId="77777777" w:rsidR="00F95AA1" w:rsidRPr="008B7E1A" w:rsidRDefault="00F95AA1" w:rsidP="00F95AA1">
      <w:pPr>
        <w:pStyle w:val="HWLELvl2nohead"/>
        <w:numPr>
          <w:ilvl w:val="1"/>
          <w:numId w:val="2"/>
        </w:numPr>
      </w:pPr>
      <w:r w:rsidRPr="008B7E1A">
        <w:t>Council will make a decision to accept or reject a Variation, and provide notice to the Hirer of its decision, within 7 days of the Hirer’s request.</w:t>
      </w:r>
    </w:p>
    <w:p w14:paraId="54810D85" w14:textId="77777777" w:rsidR="00F95AA1" w:rsidRPr="008B7E1A" w:rsidRDefault="00F95AA1" w:rsidP="00F95AA1">
      <w:pPr>
        <w:pStyle w:val="HWLELvl2nohead"/>
        <w:numPr>
          <w:ilvl w:val="1"/>
          <w:numId w:val="2"/>
        </w:numPr>
      </w:pPr>
      <w:r w:rsidRPr="008B7E1A">
        <w:t xml:space="preserve">If Council agrees to a Variation, the Hall Occupation Times will be amended and will take effect the first </w:t>
      </w:r>
      <w:r w:rsidR="00795E43">
        <w:t>time</w:t>
      </w:r>
      <w:r w:rsidRPr="008B7E1A">
        <w:t xml:space="preserve"> the Hirer occupies the Hall after Council’s decision.</w:t>
      </w:r>
    </w:p>
    <w:p w14:paraId="75F08DD1" w14:textId="77777777" w:rsidR="00F95AA1" w:rsidRDefault="00F95AA1" w:rsidP="00F95AA1">
      <w:pPr>
        <w:pStyle w:val="HWLELvl2nohead"/>
        <w:numPr>
          <w:ilvl w:val="1"/>
          <w:numId w:val="2"/>
        </w:numPr>
      </w:pPr>
      <w:r>
        <w:t xml:space="preserve">This Agreement </w:t>
      </w:r>
      <w:r w:rsidR="00795E43">
        <w:t xml:space="preserve">doesn’t allow the Hirer to occupy the Hall to the exclusion of everyone else. The Hirer’s right under this Agreement are only contractual. </w:t>
      </w:r>
    </w:p>
    <w:p w14:paraId="287D7759" w14:textId="77777777" w:rsidR="00F95AA1" w:rsidRDefault="00F95AA1" w:rsidP="00F95AA1">
      <w:pPr>
        <w:pStyle w:val="HWLELvl2nohead"/>
        <w:numPr>
          <w:ilvl w:val="1"/>
          <w:numId w:val="2"/>
        </w:numPr>
      </w:pPr>
      <w:r>
        <w:t xml:space="preserve">The Hirer acknowledges that the Hall is a public asset which is used by many community members. Where Council, acting in good faith, needs to alter the times the Hirer occupies the Hall, the Hirer agrees that Council can do this, provided the Booking Officer gives the Hirer with not less than 30 days’ notice before varying this Agreement to give effect to the changed occupation times. </w:t>
      </w:r>
    </w:p>
    <w:p w14:paraId="705864E0" w14:textId="77777777" w:rsidR="00F95AA1" w:rsidRPr="0063589A" w:rsidRDefault="00F95AA1" w:rsidP="00F95AA1">
      <w:pPr>
        <w:pStyle w:val="HWLELvl2nohead"/>
        <w:numPr>
          <w:ilvl w:val="1"/>
          <w:numId w:val="2"/>
        </w:numPr>
      </w:pPr>
      <w:r>
        <w:rPr>
          <w:rFonts w:eastAsia="Times New Roman" w:cs="Arial"/>
          <w:bCs/>
          <w:szCs w:val="20"/>
          <w:lang w:val="en-US" w:eastAsia="en-AU"/>
        </w:rPr>
        <w:t>The Hirer acknowledges that nothing in this Agreement guarantees that they will be provided a future agreement on the same or similar terms.</w:t>
      </w:r>
    </w:p>
    <w:p w14:paraId="0A22D386" w14:textId="77777777" w:rsidR="00F95AA1" w:rsidRDefault="00F95AA1" w:rsidP="00F95AA1">
      <w:pPr>
        <w:pStyle w:val="HWLELvl2nohead"/>
        <w:numPr>
          <w:ilvl w:val="1"/>
          <w:numId w:val="2"/>
        </w:numPr>
      </w:pPr>
      <w:r>
        <w:rPr>
          <w:rFonts w:eastAsia="Times New Roman" w:cs="Arial"/>
          <w:bCs/>
          <w:szCs w:val="20"/>
          <w:lang w:val="en-US" w:eastAsia="en-AU"/>
        </w:rPr>
        <w:t xml:space="preserve">Subject to clause </w:t>
      </w:r>
      <w:r w:rsidR="00A372B2">
        <w:rPr>
          <w:rFonts w:eastAsia="Times New Roman" w:cs="Arial"/>
          <w:bCs/>
          <w:szCs w:val="20"/>
          <w:lang w:val="en-US" w:eastAsia="en-AU"/>
        </w:rPr>
        <w:t>2</w:t>
      </w:r>
      <w:r>
        <w:rPr>
          <w:rFonts w:eastAsia="Times New Roman" w:cs="Arial"/>
          <w:bCs/>
          <w:szCs w:val="20"/>
          <w:lang w:val="en-US" w:eastAsia="en-AU"/>
        </w:rPr>
        <w:t>.</w:t>
      </w:r>
      <w:r w:rsidR="00A372B2">
        <w:rPr>
          <w:rFonts w:eastAsia="Times New Roman" w:cs="Arial"/>
          <w:bCs/>
          <w:szCs w:val="20"/>
          <w:lang w:val="en-US" w:eastAsia="en-AU"/>
        </w:rPr>
        <w:t>9</w:t>
      </w:r>
      <w:r>
        <w:rPr>
          <w:rFonts w:eastAsia="Times New Roman" w:cs="Arial"/>
          <w:bCs/>
          <w:szCs w:val="20"/>
          <w:lang w:val="en-US" w:eastAsia="en-AU"/>
        </w:rPr>
        <w:t xml:space="preserve">, at least two months before this Agreement ends, the parties will commence meeting in good faith to discuss entering a new agreement.  </w:t>
      </w:r>
    </w:p>
    <w:p w14:paraId="75196FC0" w14:textId="77777777" w:rsidR="00F95AA1" w:rsidRDefault="00F95AA1" w:rsidP="00F95AA1">
      <w:pPr>
        <w:pStyle w:val="HWLELvl1"/>
        <w:numPr>
          <w:ilvl w:val="0"/>
          <w:numId w:val="2"/>
        </w:numPr>
        <w:pBdr>
          <w:bottom w:val="single" w:sz="4" w:space="4" w:color="00737F"/>
        </w:pBdr>
      </w:pPr>
      <w:r>
        <w:t>Fee increases</w:t>
      </w:r>
    </w:p>
    <w:p w14:paraId="6BE1222B" w14:textId="77777777" w:rsidR="00F95AA1" w:rsidRDefault="00F95AA1" w:rsidP="00F95AA1">
      <w:pPr>
        <w:pStyle w:val="HWLELvl2nohead"/>
      </w:pPr>
      <w:r w:rsidRPr="002B4201">
        <w:t>The</w:t>
      </w:r>
      <w:r>
        <w:t xml:space="preserve"> Hirer acknowledges that the fees for the Hall are set by Council resolution from time to time, in accordance with the </w:t>
      </w:r>
      <w:r w:rsidRPr="002B4201">
        <w:rPr>
          <w:i/>
        </w:rPr>
        <w:t>Local Government Act 1993</w:t>
      </w:r>
      <w:r>
        <w:t xml:space="preserve"> (the Act). </w:t>
      </w:r>
    </w:p>
    <w:p w14:paraId="36E8AA8E" w14:textId="77777777" w:rsidR="00F95AA1" w:rsidRDefault="00F95AA1" w:rsidP="00F95AA1">
      <w:pPr>
        <w:pStyle w:val="HWLELvl2nohead"/>
      </w:pPr>
      <w:r>
        <w:t xml:space="preserve">The Hirer acknowledges that Council may resolve to increase fees for the Hirer during the course of this Agreement. </w:t>
      </w:r>
    </w:p>
    <w:p w14:paraId="16E3E8D3" w14:textId="77777777" w:rsidR="00F95AA1" w:rsidRDefault="00F95AA1" w:rsidP="00F95AA1">
      <w:pPr>
        <w:pStyle w:val="HWLELvl2nohead"/>
      </w:pPr>
      <w:r>
        <w:t xml:space="preserve">Where Council resolves to increase fees for the Hirer during the course of the agreement, the fee increase will take effect from the date nominated in the relevant Council resolution. </w:t>
      </w:r>
    </w:p>
    <w:p w14:paraId="406794F5" w14:textId="77777777" w:rsidR="00F95AA1" w:rsidRPr="002B4201" w:rsidRDefault="00F95AA1" w:rsidP="00F95AA1">
      <w:pPr>
        <w:pStyle w:val="HWLELvl2nohead"/>
      </w:pPr>
      <w:r>
        <w:t>The Hirer acknowledges that because Council can only increase fees after public consultation in accordance with the Act, Council does not need to provide the Hirer with a particular period of notice before increasing the fees. However, Council will act reasonably in notifying the Hirer of a fee increase prior to the increase taking effect.</w:t>
      </w:r>
    </w:p>
    <w:p w14:paraId="60CA5E95" w14:textId="77777777" w:rsidR="00F95AA1" w:rsidRDefault="00F95AA1" w:rsidP="00F95AA1">
      <w:pPr>
        <w:pStyle w:val="HWLELvl1"/>
        <w:numPr>
          <w:ilvl w:val="0"/>
          <w:numId w:val="2"/>
        </w:numPr>
        <w:pBdr>
          <w:bottom w:val="single" w:sz="8" w:space="4" w:color="00737F"/>
        </w:pBdr>
      </w:pPr>
      <w:r>
        <w:t>Use of Hall</w:t>
      </w:r>
    </w:p>
    <w:p w14:paraId="4E9B6354" w14:textId="77777777" w:rsidR="00F95AA1" w:rsidRDefault="00F95AA1" w:rsidP="00F95AA1">
      <w:pPr>
        <w:pStyle w:val="HWLELvl2nohead"/>
        <w:numPr>
          <w:ilvl w:val="1"/>
          <w:numId w:val="2"/>
        </w:numPr>
      </w:pPr>
      <w:r>
        <w:t xml:space="preserve">The Hirer must use the Hall only for the Permitted Use. </w:t>
      </w:r>
    </w:p>
    <w:p w14:paraId="3A3E6841" w14:textId="77777777" w:rsidR="00F95AA1" w:rsidRDefault="00F95AA1" w:rsidP="00F95AA1">
      <w:pPr>
        <w:pStyle w:val="HWLELvl2nohead"/>
        <w:numPr>
          <w:ilvl w:val="1"/>
          <w:numId w:val="2"/>
        </w:numPr>
      </w:pPr>
      <w:r>
        <w:t>The Hirer acknowledges a risk assessment</w:t>
      </w:r>
      <w:r w:rsidR="00D94ABE">
        <w:t xml:space="preserve"> has been completed</w:t>
      </w:r>
      <w:r>
        <w:t xml:space="preserve"> for the Permitted Use and has taken reasonable care to manage the risks identified in Appendix 1.</w:t>
      </w:r>
    </w:p>
    <w:p w14:paraId="07325E2F" w14:textId="77777777" w:rsidR="00F95AA1" w:rsidRDefault="00F95AA1" w:rsidP="00F95AA1">
      <w:pPr>
        <w:pStyle w:val="HWLELvl2"/>
        <w:numPr>
          <w:ilvl w:val="1"/>
          <w:numId w:val="2"/>
        </w:numPr>
      </w:pPr>
      <w:r>
        <w:rPr>
          <w:rFonts w:ascii="Arial" w:hAnsi="Arial"/>
          <w:sz w:val="20"/>
        </w:rPr>
        <w:t xml:space="preserve">The Hirer acknowledges that the </w:t>
      </w:r>
      <w:r w:rsidR="005E6A99">
        <w:rPr>
          <w:rFonts w:ascii="Arial" w:hAnsi="Arial"/>
          <w:sz w:val="20"/>
        </w:rPr>
        <w:t>parts of its</w:t>
      </w:r>
      <w:r>
        <w:rPr>
          <w:rFonts w:ascii="Arial" w:hAnsi="Arial"/>
          <w:sz w:val="20"/>
        </w:rPr>
        <w:t xml:space="preserve"> application attached at Appendix 1 are terms of the Agreement.</w:t>
      </w:r>
    </w:p>
    <w:p w14:paraId="3253D903" w14:textId="77777777" w:rsidR="00F95AA1" w:rsidRDefault="00F95AA1" w:rsidP="00F95AA1">
      <w:pPr>
        <w:pStyle w:val="HWLELvl2nohead"/>
        <w:numPr>
          <w:ilvl w:val="1"/>
          <w:numId w:val="2"/>
        </w:numPr>
      </w:pPr>
      <w:r>
        <w:t>The Hirer acknowledges:</w:t>
      </w:r>
    </w:p>
    <w:p w14:paraId="55B91ACF" w14:textId="77777777" w:rsidR="00F95AA1" w:rsidRDefault="00F95AA1" w:rsidP="00F95AA1">
      <w:pPr>
        <w:pStyle w:val="HWLELvl4"/>
      </w:pPr>
      <w:r>
        <w:t>that the days and times for occupying the Hall include set up and pack down of the Permitted Use, and</w:t>
      </w:r>
    </w:p>
    <w:p w14:paraId="3946656B" w14:textId="77777777" w:rsidR="00F95AA1" w:rsidRDefault="00F95AA1" w:rsidP="00F95AA1">
      <w:pPr>
        <w:pStyle w:val="HWLELvl4"/>
      </w:pPr>
      <w:r>
        <w:t xml:space="preserve">that the Hirer cannot occupy the Hall outside these times. </w:t>
      </w:r>
    </w:p>
    <w:p w14:paraId="5CAD9B20" w14:textId="77777777" w:rsidR="00F95AA1" w:rsidRPr="0082257A" w:rsidRDefault="00F95AA1" w:rsidP="00F95AA1">
      <w:pPr>
        <w:pStyle w:val="HWLELvl2nohead"/>
        <w:numPr>
          <w:ilvl w:val="1"/>
          <w:numId w:val="2"/>
        </w:numPr>
        <w:rPr>
          <w:szCs w:val="20"/>
        </w:rPr>
      </w:pPr>
      <w:r>
        <w:t>In carrying out the Permitted Use, the Hirer must kee</w:t>
      </w:r>
      <w:r w:rsidR="00D94ABE">
        <w:t>p and maintain the Hall</w:t>
      </w:r>
      <w:r>
        <w:t xml:space="preserve"> tidy and in good repair. </w:t>
      </w:r>
    </w:p>
    <w:p w14:paraId="0B2511FD" w14:textId="77777777" w:rsidR="00F95AA1" w:rsidRPr="0063589A" w:rsidRDefault="00F95AA1" w:rsidP="00F95AA1">
      <w:pPr>
        <w:pStyle w:val="HWLELvl2nohead"/>
        <w:numPr>
          <w:ilvl w:val="1"/>
          <w:numId w:val="2"/>
        </w:numPr>
        <w:rPr>
          <w:szCs w:val="20"/>
        </w:rPr>
      </w:pPr>
      <w:r w:rsidRPr="0082257A">
        <w:rPr>
          <w:rFonts w:eastAsia="Times New Roman" w:cs="Arial"/>
          <w:szCs w:val="20"/>
          <w:lang w:eastAsia="en-AU"/>
        </w:rPr>
        <w:t xml:space="preserve">The </w:t>
      </w:r>
      <w:r>
        <w:rPr>
          <w:rFonts w:eastAsia="Times New Roman" w:cs="Arial"/>
          <w:szCs w:val="20"/>
          <w:lang w:eastAsia="en-AU"/>
        </w:rPr>
        <w:t xml:space="preserve">Hirer </w:t>
      </w:r>
      <w:r w:rsidR="00D94ABE">
        <w:rPr>
          <w:rFonts w:eastAsia="Times New Roman" w:cs="Arial"/>
          <w:szCs w:val="20"/>
          <w:lang w:eastAsia="en-AU"/>
        </w:rPr>
        <w:t>must ensure that</w:t>
      </w:r>
      <w:r w:rsidRPr="0082257A">
        <w:rPr>
          <w:rFonts w:eastAsia="Times New Roman" w:cs="Arial"/>
          <w:szCs w:val="20"/>
          <w:lang w:eastAsia="en-AU"/>
        </w:rPr>
        <w:t xml:space="preserve"> the floors, walls, ceilings or other parts of the </w:t>
      </w:r>
      <w:r>
        <w:rPr>
          <w:rFonts w:eastAsia="Times New Roman" w:cs="Arial"/>
          <w:szCs w:val="20"/>
          <w:lang w:eastAsia="en-AU"/>
        </w:rPr>
        <w:t xml:space="preserve">Hall </w:t>
      </w:r>
      <w:r w:rsidRPr="0082257A">
        <w:rPr>
          <w:rFonts w:eastAsia="Times New Roman" w:cs="Arial"/>
          <w:szCs w:val="20"/>
          <w:lang w:eastAsia="en-AU"/>
        </w:rPr>
        <w:t xml:space="preserve">are not cut, marked, </w:t>
      </w:r>
      <w:r>
        <w:rPr>
          <w:rFonts w:eastAsia="Times New Roman" w:cs="Arial"/>
          <w:szCs w:val="20"/>
          <w:lang w:eastAsia="en-AU"/>
        </w:rPr>
        <w:t>scratched, defaced, drilled or damaged</w:t>
      </w:r>
      <w:r w:rsidRPr="0082257A">
        <w:rPr>
          <w:rFonts w:eastAsia="Times New Roman" w:cs="Arial"/>
          <w:szCs w:val="20"/>
          <w:lang w:eastAsia="en-AU"/>
        </w:rPr>
        <w:t>.</w:t>
      </w:r>
      <w:r>
        <w:rPr>
          <w:rFonts w:eastAsia="Times New Roman" w:cs="Arial"/>
          <w:szCs w:val="20"/>
          <w:lang w:eastAsia="en-AU"/>
        </w:rPr>
        <w:t xml:space="preserve"> </w:t>
      </w:r>
    </w:p>
    <w:p w14:paraId="282FD7F3" w14:textId="77777777" w:rsidR="00F95AA1" w:rsidRPr="003A46BB" w:rsidRDefault="00F95AA1" w:rsidP="00F95AA1">
      <w:pPr>
        <w:pStyle w:val="HWLELvl2nohead"/>
        <w:numPr>
          <w:ilvl w:val="1"/>
          <w:numId w:val="2"/>
        </w:numPr>
        <w:rPr>
          <w:szCs w:val="20"/>
        </w:rPr>
      </w:pPr>
      <w:r>
        <w:rPr>
          <w:szCs w:val="20"/>
        </w:rPr>
        <w:t xml:space="preserve">Smoking or lighting of any fire is not permitted in the Hall.  </w:t>
      </w:r>
    </w:p>
    <w:p w14:paraId="4E7C523A" w14:textId="77777777" w:rsidR="00F95AA1" w:rsidRPr="00482037" w:rsidRDefault="00F95AA1" w:rsidP="00F95AA1">
      <w:pPr>
        <w:pStyle w:val="HWLELvl2nohead"/>
        <w:numPr>
          <w:ilvl w:val="1"/>
          <w:numId w:val="2"/>
        </w:numPr>
        <w:rPr>
          <w:szCs w:val="20"/>
        </w:rPr>
      </w:pPr>
      <w:r>
        <w:rPr>
          <w:rFonts w:eastAsia="Times New Roman" w:cs="Arial"/>
          <w:szCs w:val="20"/>
          <w:lang w:eastAsia="en-AU"/>
        </w:rPr>
        <w:t xml:space="preserve">The Hirer must </w:t>
      </w:r>
      <w:r w:rsidR="00C429FD">
        <w:rPr>
          <w:rFonts w:eastAsia="Times New Roman" w:cs="Arial"/>
          <w:szCs w:val="20"/>
          <w:lang w:eastAsia="en-AU"/>
        </w:rPr>
        <w:t xml:space="preserve">notify the Booking Officer of </w:t>
      </w:r>
      <w:r>
        <w:rPr>
          <w:rFonts w:eastAsia="Times New Roman" w:cs="Arial"/>
          <w:szCs w:val="20"/>
          <w:lang w:eastAsia="en-AU"/>
        </w:rPr>
        <w:t>any damage caused wh</w:t>
      </w:r>
      <w:r w:rsidR="00C429FD">
        <w:rPr>
          <w:rFonts w:eastAsia="Times New Roman" w:cs="Arial"/>
          <w:szCs w:val="20"/>
          <w:lang w:eastAsia="en-AU"/>
        </w:rPr>
        <w:t>ile occupying the Hall and</w:t>
      </w:r>
      <w:r w:rsidR="00C429FD" w:rsidRPr="00C429FD">
        <w:rPr>
          <w:rFonts w:eastAsia="Times New Roman" w:cs="Arial"/>
          <w:szCs w:val="20"/>
          <w:lang w:eastAsia="en-AU"/>
        </w:rPr>
        <w:t xml:space="preserve"> </w:t>
      </w:r>
      <w:r w:rsidR="00C429FD">
        <w:rPr>
          <w:rFonts w:eastAsia="Times New Roman" w:cs="Arial"/>
          <w:szCs w:val="20"/>
          <w:lang w:eastAsia="en-AU"/>
        </w:rPr>
        <w:t>make good as outlined in clause 4.13.</w:t>
      </w:r>
    </w:p>
    <w:p w14:paraId="126B69D1" w14:textId="77777777" w:rsidR="00F95AA1" w:rsidRDefault="00F95AA1" w:rsidP="00F95AA1">
      <w:pPr>
        <w:pStyle w:val="HWLELvl2nohead"/>
        <w:numPr>
          <w:ilvl w:val="1"/>
          <w:numId w:val="2"/>
        </w:numPr>
      </w:pPr>
      <w:r w:rsidRPr="00B130DB">
        <w:t>The Hirer acknowledges that they are responsible for the</w:t>
      </w:r>
      <w:r w:rsidR="005E6A99">
        <w:t>ir</w:t>
      </w:r>
      <w:r w:rsidR="00C429FD">
        <w:t xml:space="preserve"> attend</w:t>
      </w:r>
      <w:r w:rsidRPr="00B130DB">
        <w:t>ees and any damage to the Hall</w:t>
      </w:r>
      <w:r>
        <w:t xml:space="preserve"> </w:t>
      </w:r>
      <w:r w:rsidRPr="00B130DB">
        <w:t xml:space="preserve">caused by the Hirer’s invitees </w:t>
      </w:r>
      <w:r>
        <w:t xml:space="preserve">are deemed </w:t>
      </w:r>
      <w:r w:rsidRPr="00B130DB">
        <w:t>as being caused by the Hirer.</w:t>
      </w:r>
      <w:r>
        <w:t xml:space="preserve"> </w:t>
      </w:r>
    </w:p>
    <w:p w14:paraId="3DC73C3C" w14:textId="77777777" w:rsidR="00F95AA1" w:rsidRPr="00B130DB" w:rsidRDefault="00F95AA1" w:rsidP="00F95AA1">
      <w:pPr>
        <w:pStyle w:val="HWLELvl2nohead"/>
        <w:numPr>
          <w:ilvl w:val="1"/>
          <w:numId w:val="2"/>
        </w:numPr>
      </w:pPr>
      <w:r>
        <w:t xml:space="preserve">If the Permitted Purpose includes children using the Hall, the Hirer must provide </w:t>
      </w:r>
      <w:r w:rsidR="005E6A99">
        <w:t>adult supervision of any children</w:t>
      </w:r>
      <w:r>
        <w:t>.</w:t>
      </w:r>
    </w:p>
    <w:p w14:paraId="1F5EA450" w14:textId="77777777" w:rsidR="00F95AA1" w:rsidRDefault="00C429FD" w:rsidP="00F95AA1">
      <w:pPr>
        <w:pStyle w:val="HWLELvl2nohead"/>
        <w:numPr>
          <w:ilvl w:val="1"/>
          <w:numId w:val="2"/>
        </w:numPr>
      </w:pPr>
      <w:r>
        <w:t>The Hirer must not allow</w:t>
      </w:r>
      <w:r w:rsidR="00F95AA1">
        <w:t xml:space="preserve"> the Hall to be occupied by more than the </w:t>
      </w:r>
      <w:r w:rsidR="00F95AA1" w:rsidRPr="00B130DB">
        <w:t xml:space="preserve">maximum number </w:t>
      </w:r>
      <w:r w:rsidR="00F95AA1">
        <w:t xml:space="preserve">of people </w:t>
      </w:r>
      <w:r w:rsidR="00F95AA1" w:rsidRPr="00B130DB">
        <w:t xml:space="preserve">allowed in the Hall </w:t>
      </w:r>
      <w:r w:rsidR="00F95AA1">
        <w:t>under its Occupancy Assessment listed in Appendix 1</w:t>
      </w:r>
      <w:r w:rsidR="00F95AA1" w:rsidRPr="00B130DB">
        <w:t>.</w:t>
      </w:r>
      <w:r w:rsidR="00F95AA1">
        <w:t xml:space="preserve"> </w:t>
      </w:r>
    </w:p>
    <w:p w14:paraId="0CD254BA" w14:textId="77777777" w:rsidR="00F95AA1" w:rsidRPr="00B130DB" w:rsidRDefault="00F95AA1" w:rsidP="00F95AA1">
      <w:pPr>
        <w:pStyle w:val="HWLELvl2nohead"/>
        <w:numPr>
          <w:ilvl w:val="1"/>
          <w:numId w:val="2"/>
        </w:numPr>
      </w:pPr>
      <w:r>
        <w:t xml:space="preserve">At the end of this Agreement, the Hirer will ensure that all persons have </w:t>
      </w:r>
      <w:r w:rsidR="005E6A99">
        <w:t>left</w:t>
      </w:r>
      <w:r w:rsidR="00C429FD">
        <w:t xml:space="preserve"> the premises and </w:t>
      </w:r>
      <w:r>
        <w:t>lights and electrical appliances are switched off, doors and windows are shut, and the Hall is secured.</w:t>
      </w:r>
    </w:p>
    <w:p w14:paraId="7C0917DE" w14:textId="77777777" w:rsidR="00F95AA1" w:rsidRPr="00B130DB" w:rsidRDefault="00F95AA1" w:rsidP="00F95AA1">
      <w:pPr>
        <w:pStyle w:val="HWLELvl2nohead"/>
        <w:numPr>
          <w:ilvl w:val="1"/>
          <w:numId w:val="2"/>
        </w:numPr>
      </w:pPr>
      <w:r w:rsidRPr="00B130DB">
        <w:t xml:space="preserve">The </w:t>
      </w:r>
      <w:r>
        <w:t>Hirer</w:t>
      </w:r>
      <w:r w:rsidR="005E6A99">
        <w:t xml:space="preserve"> agrees to pay the</w:t>
      </w:r>
      <w:r w:rsidRPr="00B130DB">
        <w:t xml:space="preserve"> bond </w:t>
      </w:r>
      <w:r w:rsidR="00C429FD">
        <w:t>in Appendix 1</w:t>
      </w:r>
      <w:r w:rsidRPr="00B130DB">
        <w:t xml:space="preserve">. The </w:t>
      </w:r>
      <w:r>
        <w:t>Hirer</w:t>
      </w:r>
      <w:r w:rsidRPr="00B130DB">
        <w:t xml:space="preserve"> agrees that Council may use the bond to recover any costs </w:t>
      </w:r>
      <w:r w:rsidR="005E6A99">
        <w:t xml:space="preserve">to </w:t>
      </w:r>
      <w:r w:rsidRPr="00B130DB">
        <w:t>restor</w:t>
      </w:r>
      <w:r w:rsidR="005E6A99">
        <w:t>e</w:t>
      </w:r>
      <w:r w:rsidRPr="00B130DB">
        <w:t xml:space="preserve"> the</w:t>
      </w:r>
      <w:r>
        <w:t xml:space="preserve"> Hall</w:t>
      </w:r>
      <w:r w:rsidRPr="00B130DB">
        <w:t xml:space="preserve"> to the state it was in prior to the </w:t>
      </w:r>
      <w:r>
        <w:t>Hirer</w:t>
      </w:r>
      <w:r w:rsidRPr="00B130DB">
        <w:t xml:space="preserve"> occupying the </w:t>
      </w:r>
      <w:r>
        <w:t>Hall</w:t>
      </w:r>
      <w:r w:rsidRPr="00B130DB">
        <w:t xml:space="preserve">. </w:t>
      </w:r>
    </w:p>
    <w:p w14:paraId="03E5979D" w14:textId="77777777" w:rsidR="00F95AA1" w:rsidRDefault="00F95AA1" w:rsidP="00F95AA1">
      <w:pPr>
        <w:pStyle w:val="HWLELvl2nohead"/>
        <w:numPr>
          <w:ilvl w:val="1"/>
          <w:numId w:val="2"/>
        </w:numPr>
      </w:pPr>
      <w:r w:rsidRPr="00B130DB">
        <w:t xml:space="preserve">Where </w:t>
      </w:r>
      <w:r w:rsidR="00C429FD">
        <w:t>no</w:t>
      </w:r>
      <w:r w:rsidRPr="00B130DB">
        <w:t xml:space="preserve"> claim</w:t>
      </w:r>
      <w:r w:rsidR="00C429FD">
        <w:t xml:space="preserve"> is made</w:t>
      </w:r>
      <w:r w:rsidRPr="00B130DB">
        <w:t xml:space="preserve"> on the bond, </w:t>
      </w:r>
      <w:r>
        <w:t xml:space="preserve">the </w:t>
      </w:r>
      <w:r w:rsidRPr="00B130DB">
        <w:t>bond</w:t>
      </w:r>
      <w:r w:rsidR="00C429FD">
        <w:t xml:space="preserve"> will be returned</w:t>
      </w:r>
      <w:r w:rsidRPr="00B130DB">
        <w:t xml:space="preserve"> within </w:t>
      </w:r>
      <w:r>
        <w:t>14</w:t>
      </w:r>
      <w:r w:rsidRPr="00B130DB">
        <w:t xml:space="preserve"> days of the</w:t>
      </w:r>
      <w:r>
        <w:t xml:space="preserve"> Hirer’s </w:t>
      </w:r>
      <w:r w:rsidRPr="00B130DB">
        <w:t xml:space="preserve">use of the </w:t>
      </w:r>
      <w:r>
        <w:t>Hall</w:t>
      </w:r>
      <w:r w:rsidRPr="00B130DB">
        <w:t xml:space="preserve"> ending.</w:t>
      </w:r>
    </w:p>
    <w:p w14:paraId="19F60E2C" w14:textId="77777777" w:rsidR="00F95AA1" w:rsidRDefault="00F95AA1" w:rsidP="00F95AA1">
      <w:pPr>
        <w:pStyle w:val="HWLELvl2nohead"/>
        <w:numPr>
          <w:ilvl w:val="1"/>
          <w:numId w:val="2"/>
        </w:numPr>
      </w:pPr>
      <w:r>
        <w:t xml:space="preserve">The Hirer is responsible for complying with any law regarding the Permitted Use being carried out in the Hall. </w:t>
      </w:r>
    </w:p>
    <w:p w14:paraId="0F8A60F0" w14:textId="77777777" w:rsidR="00F95AA1" w:rsidRDefault="00F95AA1" w:rsidP="00F95AA1">
      <w:pPr>
        <w:pStyle w:val="HWLELvl2nohead"/>
        <w:numPr>
          <w:ilvl w:val="1"/>
          <w:numId w:val="2"/>
        </w:numPr>
      </w:pPr>
      <w:r>
        <w:t>Subject to the Booking Officer’s approval, the Hirer may place structures listed in Appendix 1 in the Hall. Council will not unreasonably withhold its consent regarding the placing of structures.</w:t>
      </w:r>
    </w:p>
    <w:p w14:paraId="4AB59E72" w14:textId="77777777" w:rsidR="00F95AA1" w:rsidRDefault="00F95AA1" w:rsidP="00F95AA1">
      <w:pPr>
        <w:pStyle w:val="HWLELvl2nohead"/>
        <w:numPr>
          <w:ilvl w:val="1"/>
          <w:numId w:val="2"/>
        </w:numPr>
      </w:pPr>
      <w:r>
        <w:t>Upon the expiration or termination of this Agreement, the Hirer will, at its cost:</w:t>
      </w:r>
    </w:p>
    <w:p w14:paraId="348C4B4A" w14:textId="77777777" w:rsidR="00F95AA1" w:rsidRDefault="00F95AA1" w:rsidP="00F95AA1">
      <w:pPr>
        <w:pStyle w:val="HWLELvl4"/>
        <w:numPr>
          <w:ilvl w:val="3"/>
          <w:numId w:val="2"/>
        </w:numPr>
        <w:tabs>
          <w:tab w:val="clear" w:pos="2126"/>
          <w:tab w:val="num" w:pos="1418"/>
        </w:tabs>
        <w:ind w:left="1418" w:hanging="142"/>
      </w:pPr>
      <w:r>
        <w:t>remove any structures it has placed in the Hall; and</w:t>
      </w:r>
    </w:p>
    <w:p w14:paraId="0531217D" w14:textId="77777777" w:rsidR="00F95AA1" w:rsidRDefault="00F95AA1" w:rsidP="00F95AA1">
      <w:pPr>
        <w:pStyle w:val="HWLELvl4"/>
        <w:numPr>
          <w:ilvl w:val="3"/>
          <w:numId w:val="2"/>
        </w:numPr>
        <w:tabs>
          <w:tab w:val="clear" w:pos="2126"/>
          <w:tab w:val="num" w:pos="1418"/>
        </w:tabs>
        <w:ind w:left="1418" w:hanging="142"/>
      </w:pPr>
      <w:r>
        <w:t>reinstate the Hall to the condition it was in at the start of the Agreement.</w:t>
      </w:r>
    </w:p>
    <w:p w14:paraId="48DE7673" w14:textId="77777777" w:rsidR="00F95AA1" w:rsidRDefault="00F95AA1" w:rsidP="00F95AA1">
      <w:pPr>
        <w:pStyle w:val="HWLELvl2nohead"/>
        <w:numPr>
          <w:ilvl w:val="1"/>
          <w:numId w:val="2"/>
        </w:numPr>
      </w:pPr>
      <w:r>
        <w:t xml:space="preserve">If the Hirer fails to remove any structures under clause </w:t>
      </w:r>
      <w:r w:rsidR="005E6A99">
        <w:t>4</w:t>
      </w:r>
      <w:r>
        <w:t>.1</w:t>
      </w:r>
      <w:r w:rsidR="005E6A99">
        <w:t>7</w:t>
      </w:r>
      <w:r w:rsidRPr="00D53D9F">
        <w:t xml:space="preserve"> </w:t>
      </w:r>
      <w:r>
        <w:t>Council may deal with the structures as it sees fit.</w:t>
      </w:r>
    </w:p>
    <w:p w14:paraId="197302E8" w14:textId="77777777" w:rsidR="00F95AA1" w:rsidRDefault="00F95AA1" w:rsidP="00F95AA1">
      <w:pPr>
        <w:pStyle w:val="HWLELvl2nohead"/>
        <w:numPr>
          <w:ilvl w:val="1"/>
          <w:numId w:val="2"/>
        </w:numPr>
      </w:pPr>
      <w:r>
        <w:t xml:space="preserve">Where Council deals with the structures under clause </w:t>
      </w:r>
      <w:r w:rsidR="005E6A99">
        <w:t>4</w:t>
      </w:r>
      <w:r>
        <w:t>.1</w:t>
      </w:r>
      <w:r w:rsidR="005E6A99">
        <w:t>8</w:t>
      </w:r>
      <w:r>
        <w:t>, no compensation will be payable by Council to the Hirer.</w:t>
      </w:r>
    </w:p>
    <w:p w14:paraId="6C432BAF" w14:textId="77777777" w:rsidR="00F95AA1" w:rsidRDefault="00F95AA1" w:rsidP="00F95AA1">
      <w:pPr>
        <w:pStyle w:val="HWLELvl1"/>
        <w:numPr>
          <w:ilvl w:val="0"/>
          <w:numId w:val="2"/>
        </w:numPr>
        <w:pBdr>
          <w:bottom w:val="single" w:sz="8" w:space="4" w:color="00737F"/>
        </w:pBdr>
      </w:pPr>
      <w:bookmarkStart w:id="18" w:name="_Toc415570152"/>
      <w:r>
        <w:t>Transferring</w:t>
      </w:r>
    </w:p>
    <w:p w14:paraId="67EFDB9F" w14:textId="77777777" w:rsidR="00F95AA1" w:rsidRDefault="00F95AA1" w:rsidP="00F95AA1">
      <w:pPr>
        <w:pStyle w:val="HWLELvl2nohead"/>
        <w:numPr>
          <w:ilvl w:val="1"/>
          <w:numId w:val="2"/>
        </w:numPr>
      </w:pPr>
      <w:r>
        <w:t xml:space="preserve">The occupation right granted to the Hirer by this Agreement is personal to the Hirer and cannot be transferred or assigned. </w:t>
      </w:r>
    </w:p>
    <w:p w14:paraId="77C9571F" w14:textId="77777777" w:rsidR="00F95AA1" w:rsidRDefault="00F95AA1" w:rsidP="00F95AA1">
      <w:pPr>
        <w:pStyle w:val="HWLELvl2nohead"/>
        <w:numPr>
          <w:ilvl w:val="1"/>
          <w:numId w:val="2"/>
        </w:numPr>
      </w:pPr>
      <w:r>
        <w:t>The Hirer is prohibited during its occupation from sub-letting the Hall.</w:t>
      </w:r>
    </w:p>
    <w:p w14:paraId="022043D7" w14:textId="77777777" w:rsidR="00F95AA1" w:rsidRDefault="00F95AA1" w:rsidP="00F95AA1">
      <w:pPr>
        <w:pStyle w:val="HWLELvl1"/>
        <w:numPr>
          <w:ilvl w:val="0"/>
          <w:numId w:val="2"/>
        </w:numPr>
        <w:pBdr>
          <w:bottom w:val="single" w:sz="8" w:space="4" w:color="00737F"/>
        </w:pBdr>
      </w:pPr>
      <w:bookmarkStart w:id="19" w:name="_Toc370809021"/>
      <w:bookmarkStart w:id="20" w:name="_Toc368400435"/>
      <w:bookmarkStart w:id="21" w:name="_Toc368396339"/>
      <w:bookmarkEnd w:id="18"/>
      <w:r>
        <w:t>Termination</w:t>
      </w:r>
    </w:p>
    <w:p w14:paraId="2AD74116" w14:textId="77777777" w:rsidR="00F95AA1" w:rsidRDefault="00F95AA1" w:rsidP="00F95AA1">
      <w:pPr>
        <w:pStyle w:val="HWLELvl2nohead"/>
        <w:numPr>
          <w:ilvl w:val="1"/>
          <w:numId w:val="2"/>
        </w:numPr>
      </w:pPr>
      <w:bookmarkStart w:id="22" w:name="_Toc461442025"/>
      <w:r>
        <w:t>Council may terminate this Agreement immediately by notice to the Hirer if:</w:t>
      </w:r>
    </w:p>
    <w:p w14:paraId="1EE8A264" w14:textId="77777777" w:rsidR="00F95AA1" w:rsidRDefault="00F95AA1" w:rsidP="00F95AA1">
      <w:pPr>
        <w:pStyle w:val="HWLELvl3"/>
        <w:numPr>
          <w:ilvl w:val="2"/>
          <w:numId w:val="2"/>
        </w:numPr>
      </w:pPr>
      <w:r>
        <w:t>The Hirer uses the Hall for a use other than the Permitted Use;</w:t>
      </w:r>
    </w:p>
    <w:p w14:paraId="5DAAA60D" w14:textId="77777777" w:rsidR="00F95AA1" w:rsidRDefault="00F95AA1" w:rsidP="00F95AA1">
      <w:pPr>
        <w:pStyle w:val="HWLELvl3"/>
        <w:numPr>
          <w:ilvl w:val="2"/>
          <w:numId w:val="2"/>
        </w:numPr>
      </w:pPr>
      <w:r>
        <w:t>The Hirer fails in a material way to carry out the Permitted Use in accordance with th</w:t>
      </w:r>
      <w:r w:rsidR="00EB292C">
        <w:t>is Agreement</w:t>
      </w:r>
      <w:r>
        <w:t>;</w:t>
      </w:r>
    </w:p>
    <w:p w14:paraId="76B124C0" w14:textId="77777777" w:rsidR="00F95AA1" w:rsidRDefault="00F95AA1" w:rsidP="00F95AA1">
      <w:pPr>
        <w:pStyle w:val="HWLELvl3"/>
        <w:numPr>
          <w:ilvl w:val="2"/>
          <w:numId w:val="2"/>
        </w:numPr>
      </w:pPr>
      <w:r>
        <w:t>The Hirer attempts to transfer their rights, contrary to clause 6;</w:t>
      </w:r>
    </w:p>
    <w:p w14:paraId="04DBC666" w14:textId="77777777" w:rsidR="00F95AA1" w:rsidRDefault="00F95AA1" w:rsidP="00F95AA1">
      <w:pPr>
        <w:pStyle w:val="HWLELvl3"/>
        <w:numPr>
          <w:ilvl w:val="2"/>
          <w:numId w:val="2"/>
        </w:numPr>
      </w:pPr>
      <w:r>
        <w:t>In Council’s reasonable opinion, there is or is likely to be a real safety risk if the Hirer continues to occupy the Hall; or</w:t>
      </w:r>
    </w:p>
    <w:p w14:paraId="7E56F937" w14:textId="77777777" w:rsidR="00F95AA1" w:rsidRDefault="00F95AA1" w:rsidP="00F95AA1">
      <w:pPr>
        <w:pStyle w:val="HWLELvl3"/>
        <w:numPr>
          <w:ilvl w:val="2"/>
          <w:numId w:val="2"/>
        </w:numPr>
      </w:pPr>
      <w:r>
        <w:t>The Hirer breaches any law (e.g., regarding alcohol consumption, the playing of amplified music, provision of public toilets and for disability access) regulating the Hirer’s use of the Hall.</w:t>
      </w:r>
    </w:p>
    <w:p w14:paraId="69A39BBA" w14:textId="77777777" w:rsidR="00F95AA1" w:rsidRDefault="00F95AA1" w:rsidP="00F95AA1">
      <w:pPr>
        <w:pStyle w:val="HWLELvl1"/>
        <w:numPr>
          <w:ilvl w:val="0"/>
          <w:numId w:val="2"/>
        </w:numPr>
        <w:pBdr>
          <w:bottom w:val="single" w:sz="8" w:space="4" w:color="00737F"/>
        </w:pBdr>
      </w:pPr>
      <w:r>
        <w:t>Indemnity, release and insurance</w:t>
      </w:r>
    </w:p>
    <w:p w14:paraId="449A2C60" w14:textId="77777777" w:rsidR="00F95AA1" w:rsidRDefault="00F95AA1" w:rsidP="00F95AA1">
      <w:pPr>
        <w:pStyle w:val="HWLELvl2nohead"/>
        <w:numPr>
          <w:ilvl w:val="1"/>
          <w:numId w:val="2"/>
        </w:numPr>
      </w:pPr>
      <w:r>
        <w:t xml:space="preserve">The Hirer uses the Hall at its own risk. </w:t>
      </w:r>
    </w:p>
    <w:p w14:paraId="69A537BD" w14:textId="77777777" w:rsidR="00F95AA1" w:rsidRDefault="00F95AA1" w:rsidP="00F95AA1">
      <w:pPr>
        <w:pStyle w:val="HWLELvl2nohead"/>
        <w:numPr>
          <w:ilvl w:val="1"/>
          <w:numId w:val="2"/>
        </w:numPr>
      </w:pPr>
      <w:r>
        <w:t>The Hirer indemnifies Council against all Claims for any loss, damage, injury or death, arising out of or in connection with:</w:t>
      </w:r>
    </w:p>
    <w:p w14:paraId="025837D6" w14:textId="77777777" w:rsidR="00F95AA1" w:rsidRDefault="00F95AA1" w:rsidP="00F95AA1">
      <w:pPr>
        <w:pStyle w:val="HWLELvl4"/>
        <w:numPr>
          <w:ilvl w:val="3"/>
          <w:numId w:val="2"/>
        </w:numPr>
        <w:ind w:hanging="850"/>
      </w:pPr>
      <w:r>
        <w:t>Loss or damage to property or injury or death to any person caused by the Hirer;</w:t>
      </w:r>
    </w:p>
    <w:p w14:paraId="0D62CEFB" w14:textId="77777777" w:rsidR="00F95AA1" w:rsidRDefault="00F95AA1" w:rsidP="00F95AA1">
      <w:pPr>
        <w:pStyle w:val="HWLELvl3"/>
        <w:numPr>
          <w:ilvl w:val="2"/>
          <w:numId w:val="2"/>
        </w:numPr>
        <w:ind w:hanging="142"/>
      </w:pPr>
      <w:r>
        <w:t>A breach of this Agreement by the Hirer; or</w:t>
      </w:r>
    </w:p>
    <w:p w14:paraId="22AB3C8B" w14:textId="77777777" w:rsidR="00F95AA1" w:rsidRDefault="00F95AA1" w:rsidP="00F95AA1">
      <w:pPr>
        <w:pStyle w:val="HWLELvl3"/>
        <w:numPr>
          <w:ilvl w:val="2"/>
          <w:numId w:val="2"/>
        </w:numPr>
        <w:ind w:hanging="142"/>
      </w:pPr>
      <w:r>
        <w:t>The Hirer’s use or occupation of the Hall.</w:t>
      </w:r>
    </w:p>
    <w:p w14:paraId="1E3E644F" w14:textId="77777777" w:rsidR="00F95AA1" w:rsidRDefault="00F95AA1" w:rsidP="00F95AA1">
      <w:pPr>
        <w:pStyle w:val="HWLELvl2nohead"/>
        <w:numPr>
          <w:ilvl w:val="1"/>
          <w:numId w:val="2"/>
        </w:numPr>
      </w:pPr>
      <w:r>
        <w:t>The Hirer releases Council from all Claims for any damage, loss, injury or death occurring in respect of their use of the Hall, except to the extent that they are caused by Council’s negligence.</w:t>
      </w:r>
    </w:p>
    <w:p w14:paraId="5A9AECEF" w14:textId="77777777" w:rsidR="00F95AA1" w:rsidRPr="00BF4B6B" w:rsidRDefault="00F95AA1" w:rsidP="00F95AA1">
      <w:pPr>
        <w:pStyle w:val="HWLELvl2nohead"/>
        <w:numPr>
          <w:ilvl w:val="1"/>
          <w:numId w:val="2"/>
        </w:numPr>
        <w:rPr>
          <w:highlight w:val="yellow"/>
        </w:rPr>
      </w:pPr>
      <w:r w:rsidRPr="00BF4B6B">
        <w:rPr>
          <w:highlight w:val="yellow"/>
        </w:rPr>
        <w:t>The Hirer must take and maintain a public liability policy in respect of Hall use for an amount no less than $20,000,000 (or any other amount that Council may reasonably require) that:</w:t>
      </w:r>
    </w:p>
    <w:p w14:paraId="04807C8C" w14:textId="77777777" w:rsidR="00F95AA1" w:rsidRPr="00BF4B6B" w:rsidRDefault="00F95AA1" w:rsidP="00F95AA1">
      <w:pPr>
        <w:pStyle w:val="HWLELvl4"/>
        <w:numPr>
          <w:ilvl w:val="3"/>
          <w:numId w:val="2"/>
        </w:numPr>
        <w:ind w:hanging="850"/>
        <w:rPr>
          <w:highlight w:val="yellow"/>
        </w:rPr>
      </w:pPr>
      <w:r w:rsidRPr="00BF4B6B">
        <w:rPr>
          <w:highlight w:val="yellow"/>
        </w:rPr>
        <w:t>Covers death or injury to any person and damage to property of any person sustained when that person enters or uses the Hall in connection with the Hirer’s occupation;</w:t>
      </w:r>
    </w:p>
    <w:p w14:paraId="5036B3AA" w14:textId="77777777" w:rsidR="00F95AA1" w:rsidRPr="00BF4B6B" w:rsidRDefault="00F95AA1" w:rsidP="00F95AA1">
      <w:pPr>
        <w:pStyle w:val="HWLELvl4"/>
        <w:numPr>
          <w:ilvl w:val="3"/>
          <w:numId w:val="2"/>
        </w:numPr>
        <w:ind w:hanging="850"/>
        <w:rPr>
          <w:highlight w:val="yellow"/>
        </w:rPr>
      </w:pPr>
      <w:r w:rsidRPr="00BF4B6B">
        <w:rPr>
          <w:highlight w:val="yellow"/>
        </w:rPr>
        <w:t>Inc</w:t>
      </w:r>
      <w:r w:rsidR="004247E2">
        <w:rPr>
          <w:highlight w:val="yellow"/>
        </w:rPr>
        <w:t xml:space="preserve">ludes coverage for Council as an interested party </w:t>
      </w:r>
      <w:r w:rsidRPr="00BF4B6B">
        <w:rPr>
          <w:highlight w:val="yellow"/>
        </w:rPr>
        <w:t>for its interest in the Hall; and</w:t>
      </w:r>
    </w:p>
    <w:p w14:paraId="5D97726C" w14:textId="77777777" w:rsidR="00F95AA1" w:rsidRPr="00BF4B6B" w:rsidRDefault="00F95AA1" w:rsidP="00F95AA1">
      <w:pPr>
        <w:pStyle w:val="HWLELvl4"/>
        <w:numPr>
          <w:ilvl w:val="3"/>
          <w:numId w:val="2"/>
        </w:numPr>
        <w:ind w:hanging="850"/>
        <w:rPr>
          <w:highlight w:val="yellow"/>
        </w:rPr>
      </w:pPr>
      <w:r w:rsidRPr="00BF4B6B">
        <w:rPr>
          <w:highlight w:val="yellow"/>
        </w:rPr>
        <w:t>Covers events during the policy’s currency, regardless of when claims are made.</w:t>
      </w:r>
    </w:p>
    <w:p w14:paraId="160D8822" w14:textId="77777777" w:rsidR="00F95AA1" w:rsidRPr="00BF4B6B" w:rsidRDefault="00F95AA1" w:rsidP="00F95AA1">
      <w:pPr>
        <w:pStyle w:val="HWLELvl2nohead"/>
        <w:numPr>
          <w:ilvl w:val="1"/>
          <w:numId w:val="2"/>
        </w:numPr>
        <w:rPr>
          <w:highlight w:val="yellow"/>
        </w:rPr>
      </w:pPr>
      <w:r w:rsidRPr="00BF4B6B">
        <w:rPr>
          <w:highlight w:val="yellow"/>
        </w:rPr>
        <w:t xml:space="preserve">The Hirer must upon the written request of Council provide a certificate of currency or other relevant evidence that the policies of insurance required by this clause are in effect.  </w:t>
      </w:r>
    </w:p>
    <w:p w14:paraId="202C2D3C" w14:textId="77777777" w:rsidR="00F95AA1" w:rsidRPr="00BF4B6B" w:rsidRDefault="00F95AA1" w:rsidP="00F95AA1">
      <w:pPr>
        <w:pStyle w:val="HWLELvl2nohead"/>
        <w:numPr>
          <w:ilvl w:val="1"/>
          <w:numId w:val="2"/>
        </w:numPr>
        <w:rPr>
          <w:highlight w:val="yellow"/>
        </w:rPr>
      </w:pPr>
      <w:r w:rsidRPr="00BF4B6B">
        <w:rPr>
          <w:highlight w:val="yellow"/>
        </w:rPr>
        <w:t>The Hirer must ensure that all contractors engaged in connection with this Agreement are either:</w:t>
      </w:r>
    </w:p>
    <w:p w14:paraId="59D02911" w14:textId="77777777" w:rsidR="00F95AA1" w:rsidRPr="00BF4B6B" w:rsidRDefault="00F95AA1" w:rsidP="00F95AA1">
      <w:pPr>
        <w:pStyle w:val="HWLELvl4"/>
        <w:numPr>
          <w:ilvl w:val="3"/>
          <w:numId w:val="2"/>
        </w:numPr>
        <w:ind w:hanging="850"/>
        <w:rPr>
          <w:highlight w:val="yellow"/>
        </w:rPr>
      </w:pPr>
      <w:r w:rsidRPr="00BF4B6B">
        <w:rPr>
          <w:highlight w:val="yellow"/>
        </w:rPr>
        <w:t>covered by the insurances that the Hirer is required to maintain under this Agreement; or</w:t>
      </w:r>
    </w:p>
    <w:p w14:paraId="21C45BF3" w14:textId="77777777" w:rsidR="00F95AA1" w:rsidRDefault="00F95AA1" w:rsidP="00F95AA1">
      <w:pPr>
        <w:pStyle w:val="HWLELvl4"/>
        <w:numPr>
          <w:ilvl w:val="3"/>
          <w:numId w:val="2"/>
        </w:numPr>
        <w:ind w:hanging="850"/>
        <w:rPr>
          <w:highlight w:val="yellow"/>
        </w:rPr>
      </w:pPr>
      <w:r w:rsidRPr="00BF4B6B">
        <w:rPr>
          <w:highlight w:val="yellow"/>
        </w:rPr>
        <w:t>effect and maintain policies of insurance of the same types and for the same amounts.</w:t>
      </w:r>
    </w:p>
    <w:p w14:paraId="05084CE7" w14:textId="77777777" w:rsidR="00BF4B6B" w:rsidRPr="00BF4B6B" w:rsidRDefault="00BF4B6B" w:rsidP="00BF4B6B">
      <w:pPr>
        <w:pStyle w:val="HWLELvl3"/>
        <w:numPr>
          <w:ilvl w:val="0"/>
          <w:numId w:val="0"/>
        </w:numPr>
        <w:ind w:left="709"/>
        <w:rPr>
          <w:highlight w:val="yellow"/>
        </w:rPr>
      </w:pPr>
      <w:r>
        <w:rPr>
          <w:highlight w:val="yellow"/>
        </w:rPr>
        <w:t>BOOKING OFFICERS – IF THE HIRER MEETS THE PUBLIC LIABILITY CHECKLIST B AND NEEDS</w:t>
      </w:r>
      <w:r w:rsidR="00E07BF8">
        <w:rPr>
          <w:highlight w:val="yellow"/>
        </w:rPr>
        <w:t xml:space="preserve"> TO PROVIDE</w:t>
      </w:r>
      <w:r>
        <w:rPr>
          <w:highlight w:val="yellow"/>
        </w:rPr>
        <w:t xml:space="preserve"> INSURANCE, AGREEMENTS NEED TO INCLUDE CLAUSES 7.4 + 7.5 + 7.6. IF THE HIRER MEETS THE PUBLIC LIABILITY CHECKLIST A, THESE CLAUSES CAN BE DELETED FROM THE AGREEMENT</w:t>
      </w:r>
      <w:r w:rsidR="00A74F3F">
        <w:rPr>
          <w:highlight w:val="yellow"/>
        </w:rPr>
        <w:t xml:space="preserve"> (Please delete this paragraph)</w:t>
      </w:r>
      <w:r>
        <w:rPr>
          <w:highlight w:val="yellow"/>
        </w:rPr>
        <w:t>.</w:t>
      </w:r>
    </w:p>
    <w:p w14:paraId="2A7AE24E" w14:textId="77777777" w:rsidR="00F95AA1" w:rsidRDefault="00F95AA1" w:rsidP="00F95AA1">
      <w:pPr>
        <w:pStyle w:val="HWLELvl1"/>
        <w:numPr>
          <w:ilvl w:val="0"/>
          <w:numId w:val="2"/>
        </w:numPr>
        <w:pBdr>
          <w:bottom w:val="single" w:sz="8" w:space="4" w:color="00737F"/>
        </w:pBdr>
      </w:pPr>
      <w:r>
        <w:t>General</w:t>
      </w:r>
    </w:p>
    <w:p w14:paraId="4748A081" w14:textId="77777777" w:rsidR="00F95AA1" w:rsidRDefault="00F95AA1" w:rsidP="00F95AA1">
      <w:pPr>
        <w:pStyle w:val="HWLELvl2nohead"/>
        <w:numPr>
          <w:ilvl w:val="1"/>
          <w:numId w:val="2"/>
        </w:numPr>
      </w:pPr>
      <w:r>
        <w:t>Nothing in this Agreement limits the statutory rights and powers of Council.</w:t>
      </w:r>
    </w:p>
    <w:p w14:paraId="48424A5B" w14:textId="77777777" w:rsidR="00F95AA1" w:rsidRDefault="00F95AA1" w:rsidP="00F95AA1">
      <w:pPr>
        <w:pStyle w:val="HWLELvl2nohead"/>
        <w:numPr>
          <w:ilvl w:val="1"/>
          <w:numId w:val="2"/>
        </w:numPr>
      </w:pPr>
      <w:r>
        <w:t>If the Hirer has a complaint about any matter relating to this Agreement, the process for resolving the matter is as follows:</w:t>
      </w:r>
    </w:p>
    <w:p w14:paraId="322B6891" w14:textId="77777777" w:rsidR="00F95AA1" w:rsidRDefault="00F95AA1" w:rsidP="00F95AA1">
      <w:pPr>
        <w:pStyle w:val="HWLELvl4"/>
      </w:pPr>
      <w:r>
        <w:t>The Hirer will give written notice to the Booking Officer outlining the complaint;</w:t>
      </w:r>
    </w:p>
    <w:p w14:paraId="46573E8B" w14:textId="77777777" w:rsidR="00F95AA1" w:rsidRDefault="00F95AA1" w:rsidP="00F95AA1">
      <w:pPr>
        <w:pStyle w:val="HWLELvl4"/>
      </w:pPr>
      <w:r>
        <w:t>Within 14 days of receiving the notice, the Booking Officer will meet with the Hirer to try and resolve the dispute</w:t>
      </w:r>
      <w:bookmarkEnd w:id="19"/>
      <w:bookmarkEnd w:id="20"/>
      <w:bookmarkEnd w:id="21"/>
      <w:bookmarkEnd w:id="22"/>
      <w:r>
        <w:t>;</w:t>
      </w:r>
    </w:p>
    <w:p w14:paraId="1C07395C" w14:textId="77777777" w:rsidR="00F95AA1" w:rsidRDefault="00F95AA1" w:rsidP="00F95AA1">
      <w:pPr>
        <w:pStyle w:val="HWLELvl4"/>
      </w:pPr>
      <w:r w:rsidRPr="003A46BB">
        <w:t>If the Hirer remains aggrieved, then the matter will be referred to a Council officer to meet with the Hirer to try and resolve the dispute (with the meeting to take place within 14 days of the last discussion betwee</w:t>
      </w:r>
      <w:r>
        <w:t>n the Booking Officer and Hirer);</w:t>
      </w:r>
    </w:p>
    <w:p w14:paraId="5C30303F" w14:textId="77777777" w:rsidR="00F95AA1" w:rsidRDefault="00F95AA1" w:rsidP="00F95AA1">
      <w:pPr>
        <w:pStyle w:val="HWLELvl4"/>
      </w:pPr>
      <w:r w:rsidRPr="003A46BB">
        <w:t>If the Hirer remains aggrieved, either party can take further steps as desired in an effort to solve the dispute.</w:t>
      </w:r>
    </w:p>
    <w:p w14:paraId="3FB7D912" w14:textId="77777777" w:rsidR="00F95AA1" w:rsidRDefault="00F95AA1" w:rsidP="00F95AA1">
      <w:pPr>
        <w:pStyle w:val="HWLESubhead"/>
      </w:pPr>
      <w:r>
        <w:t>Executed as an agreement</w:t>
      </w:r>
    </w:p>
    <w:p w14:paraId="0B0F6EDE" w14:textId="77777777" w:rsidR="00F95AA1" w:rsidRDefault="00F95AA1" w:rsidP="00F95AA1"/>
    <w:tbl>
      <w:tblPr>
        <w:tblW w:w="5000" w:type="pct"/>
        <w:tblLook w:val="04A0" w:firstRow="1" w:lastRow="0" w:firstColumn="1" w:lastColumn="0" w:noHBand="0" w:noVBand="1"/>
      </w:tblPr>
      <w:tblGrid>
        <w:gridCol w:w="8721"/>
      </w:tblGrid>
      <w:tr w:rsidR="00F95AA1" w14:paraId="75AE135A" w14:textId="77777777" w:rsidTr="00054CA0">
        <w:tc>
          <w:tcPr>
            <w:tcW w:w="5000" w:type="pct"/>
            <w:hideMark/>
          </w:tcPr>
          <w:p w14:paraId="6A1D00A1" w14:textId="1CB73F1C" w:rsidR="00F95AA1" w:rsidRDefault="00F95AA1" w:rsidP="00054CA0">
            <w:pPr>
              <w:keepNext/>
              <w:rPr>
                <w:lang w:val="en-US"/>
              </w:rPr>
            </w:pPr>
            <w:r>
              <w:rPr>
                <w:b/>
                <w:bCs/>
                <w:lang w:val="en-US"/>
              </w:rPr>
              <w:t xml:space="preserve">Executed </w:t>
            </w:r>
            <w:r>
              <w:rPr>
                <w:lang w:val="en-US"/>
              </w:rPr>
              <w:t xml:space="preserve">on behalf of </w:t>
            </w:r>
            <w:r>
              <w:rPr>
                <w:b/>
                <w:lang w:val="en-US"/>
              </w:rPr>
              <w:t>Byron Shire Council</w:t>
            </w:r>
            <w:r>
              <w:rPr>
                <w:lang w:val="en-US"/>
              </w:rPr>
              <w:t xml:space="preserve"> on                                 20</w:t>
            </w:r>
            <w:r w:rsidR="009E785F" w:rsidRPr="009E785F">
              <w:rPr>
                <w:highlight w:val="yellow"/>
                <w:lang w:val="en-US"/>
              </w:rPr>
              <w:t>XX</w:t>
            </w:r>
            <w:r>
              <w:rPr>
                <w:lang w:val="en-US"/>
              </w:rPr>
              <w:t xml:space="preserve"> by  </w:t>
            </w:r>
          </w:p>
        </w:tc>
      </w:tr>
      <w:tr w:rsidR="00F95AA1" w14:paraId="01CB6F44" w14:textId="77777777" w:rsidTr="00054CA0">
        <w:tc>
          <w:tcPr>
            <w:tcW w:w="5000" w:type="pct"/>
          </w:tcPr>
          <w:p w14:paraId="32294EFE" w14:textId="77777777" w:rsidR="00F95AA1" w:rsidRDefault="00F95AA1" w:rsidP="00054CA0">
            <w:pPr>
              <w:keepNext/>
              <w:rPr>
                <w:lang w:val="en-US"/>
              </w:rPr>
            </w:pPr>
          </w:p>
          <w:p w14:paraId="75C8444E" w14:textId="77777777" w:rsidR="00F95AA1" w:rsidRDefault="00F95AA1" w:rsidP="00054CA0">
            <w:pPr>
              <w:keepNext/>
              <w:rPr>
                <w:lang w:val="en-US"/>
              </w:rPr>
            </w:pPr>
          </w:p>
          <w:p w14:paraId="1EF162F8" w14:textId="77777777" w:rsidR="00F95AA1" w:rsidRDefault="00F95AA1" w:rsidP="00054CA0">
            <w:pPr>
              <w:keepNext/>
              <w:pBdr>
                <w:bottom w:val="single" w:sz="4" w:space="1" w:color="auto"/>
              </w:pBdr>
              <w:tabs>
                <w:tab w:val="right" w:leader="dot" w:pos="4111"/>
              </w:tabs>
              <w:rPr>
                <w:lang w:val="en-US"/>
              </w:rPr>
            </w:pPr>
          </w:p>
          <w:p w14:paraId="2D6E76AC" w14:textId="77777777" w:rsidR="00F95AA1" w:rsidRDefault="00F95AA1" w:rsidP="00054CA0">
            <w:pPr>
              <w:keepNext/>
              <w:rPr>
                <w:lang w:val="en-US"/>
              </w:rPr>
            </w:pPr>
            <w:r>
              <w:rPr>
                <w:lang w:val="en-US"/>
              </w:rPr>
              <w:t>Signature</w:t>
            </w:r>
          </w:p>
        </w:tc>
      </w:tr>
    </w:tbl>
    <w:p w14:paraId="747841D1" w14:textId="77777777" w:rsidR="00F95AA1" w:rsidRDefault="00F95AA1" w:rsidP="00F95AA1"/>
    <w:p w14:paraId="4481DF05" w14:textId="77777777" w:rsidR="00F95AA1" w:rsidRDefault="00F95AA1" w:rsidP="00F95AA1"/>
    <w:p w14:paraId="4555A98B" w14:textId="77777777" w:rsidR="00F95AA1" w:rsidRDefault="00F95AA1" w:rsidP="00F95AA1"/>
    <w:tbl>
      <w:tblPr>
        <w:tblW w:w="5000" w:type="pct"/>
        <w:tblLook w:val="04A0" w:firstRow="1" w:lastRow="0" w:firstColumn="1" w:lastColumn="0" w:noHBand="0" w:noVBand="1"/>
      </w:tblPr>
      <w:tblGrid>
        <w:gridCol w:w="8721"/>
      </w:tblGrid>
      <w:tr w:rsidR="00F95AA1" w14:paraId="3B5BB9FA" w14:textId="77777777" w:rsidTr="00054CA0">
        <w:tc>
          <w:tcPr>
            <w:tcW w:w="5000" w:type="pct"/>
            <w:hideMark/>
          </w:tcPr>
          <w:p w14:paraId="02561477" w14:textId="6F1D059F" w:rsidR="00F95AA1" w:rsidRDefault="00F95AA1" w:rsidP="00054CA0">
            <w:pPr>
              <w:keepNext/>
              <w:rPr>
                <w:lang w:val="en-US"/>
              </w:rPr>
            </w:pPr>
            <w:r>
              <w:rPr>
                <w:b/>
                <w:lang w:val="en-US"/>
              </w:rPr>
              <w:t>Executed</w:t>
            </w:r>
            <w:r>
              <w:rPr>
                <w:lang w:val="en-US"/>
              </w:rPr>
              <w:t xml:space="preserve"> by </w:t>
            </w:r>
            <w:r>
              <w:rPr>
                <w:b/>
                <w:highlight w:val="yellow"/>
                <w:lang w:val="en-US"/>
              </w:rPr>
              <w:t>[the Hirer]</w:t>
            </w:r>
            <w:r>
              <w:rPr>
                <w:lang w:val="en-US"/>
              </w:rPr>
              <w:t xml:space="preserve"> on </w:t>
            </w:r>
            <w:r>
              <w:rPr>
                <w:highlight w:val="yellow"/>
                <w:lang w:val="en-US"/>
              </w:rPr>
              <w:t>[DATE]</w:t>
            </w:r>
            <w:r>
              <w:rPr>
                <w:lang w:val="en-US"/>
              </w:rPr>
              <w:t xml:space="preserve"> 20</w:t>
            </w:r>
            <w:r w:rsidR="009E785F" w:rsidRPr="009E785F">
              <w:rPr>
                <w:highlight w:val="yellow"/>
                <w:lang w:val="en-US"/>
              </w:rPr>
              <w:t xml:space="preserve"> </w:t>
            </w:r>
            <w:r w:rsidR="009E785F" w:rsidRPr="009E785F">
              <w:rPr>
                <w:highlight w:val="yellow"/>
                <w:lang w:val="en-US"/>
              </w:rPr>
              <w:t>XX</w:t>
            </w:r>
            <w:r>
              <w:rPr>
                <w:lang w:val="en-US"/>
              </w:rPr>
              <w:t>:</w:t>
            </w:r>
          </w:p>
        </w:tc>
      </w:tr>
      <w:tr w:rsidR="00F95AA1" w14:paraId="145A3C37" w14:textId="77777777" w:rsidTr="00054CA0">
        <w:tc>
          <w:tcPr>
            <w:tcW w:w="5000" w:type="pct"/>
          </w:tcPr>
          <w:p w14:paraId="48FA6DC2" w14:textId="77777777" w:rsidR="00F95AA1" w:rsidRDefault="00F95AA1" w:rsidP="00054CA0">
            <w:pPr>
              <w:keepNext/>
              <w:rPr>
                <w:lang w:val="en-US"/>
              </w:rPr>
            </w:pPr>
          </w:p>
          <w:p w14:paraId="4A519653" w14:textId="77777777" w:rsidR="00F95AA1" w:rsidRDefault="00F95AA1" w:rsidP="00054CA0">
            <w:pPr>
              <w:keepNext/>
              <w:rPr>
                <w:lang w:val="en-US"/>
              </w:rPr>
            </w:pPr>
          </w:p>
          <w:p w14:paraId="3700C8BE" w14:textId="77777777" w:rsidR="00F95AA1" w:rsidRDefault="00F95AA1" w:rsidP="00054CA0">
            <w:pPr>
              <w:keepNext/>
              <w:pBdr>
                <w:bottom w:val="single" w:sz="4" w:space="1" w:color="auto"/>
              </w:pBdr>
              <w:tabs>
                <w:tab w:val="right" w:leader="dot" w:pos="4111"/>
              </w:tabs>
              <w:rPr>
                <w:lang w:val="en-US"/>
              </w:rPr>
            </w:pPr>
          </w:p>
          <w:p w14:paraId="3421EBA7" w14:textId="77777777" w:rsidR="00F95AA1" w:rsidRDefault="00F95AA1" w:rsidP="00054CA0">
            <w:pPr>
              <w:keepNext/>
              <w:rPr>
                <w:lang w:val="en-US"/>
              </w:rPr>
            </w:pPr>
            <w:r>
              <w:rPr>
                <w:lang w:val="en-US"/>
              </w:rPr>
              <w:t xml:space="preserve">Signature                                                                                                               </w:t>
            </w:r>
          </w:p>
        </w:tc>
      </w:tr>
    </w:tbl>
    <w:p w14:paraId="64C4B596" w14:textId="77777777" w:rsidR="00F95AA1" w:rsidRDefault="00F95AA1" w:rsidP="00F95AA1"/>
    <w:p w14:paraId="697730C1" w14:textId="77777777" w:rsidR="00F95AA1" w:rsidRDefault="00F95AA1" w:rsidP="00F95AA1">
      <w:pPr>
        <w:pStyle w:val="HWLELvl1"/>
        <w:numPr>
          <w:ilvl w:val="0"/>
          <w:numId w:val="0"/>
        </w:numPr>
        <w:pBdr>
          <w:bottom w:val="single" w:sz="8" w:space="4" w:color="00737F"/>
        </w:pBdr>
        <w:tabs>
          <w:tab w:val="left" w:pos="720"/>
        </w:tabs>
        <w:spacing w:before="0"/>
      </w:pPr>
      <w:bookmarkStart w:id="23" w:name="Exec"/>
      <w:bookmarkEnd w:id="23"/>
      <w:r>
        <w:t>Appendix 1</w:t>
      </w:r>
    </w:p>
    <w:tbl>
      <w:tblPr>
        <w:tblStyle w:val="TableGrid"/>
        <w:tblW w:w="0" w:type="auto"/>
        <w:tblLook w:val="04A0" w:firstRow="1" w:lastRow="0" w:firstColumn="1" w:lastColumn="0" w:noHBand="0" w:noVBand="1"/>
      </w:tblPr>
      <w:tblGrid>
        <w:gridCol w:w="2093"/>
        <w:gridCol w:w="6628"/>
      </w:tblGrid>
      <w:tr w:rsidR="00F95AA1" w14:paraId="4B2A7198" w14:textId="77777777" w:rsidTr="00054CA0">
        <w:tc>
          <w:tcPr>
            <w:tcW w:w="8721" w:type="dxa"/>
            <w:gridSpan w:val="2"/>
            <w:tcBorders>
              <w:top w:val="single" w:sz="4" w:space="0" w:color="auto"/>
              <w:left w:val="single" w:sz="4" w:space="0" w:color="auto"/>
              <w:bottom w:val="single" w:sz="4" w:space="0" w:color="auto"/>
              <w:right w:val="single" w:sz="4" w:space="0" w:color="auto"/>
            </w:tcBorders>
            <w:hideMark/>
          </w:tcPr>
          <w:p w14:paraId="1C964038" w14:textId="77777777" w:rsidR="00F95AA1" w:rsidRDefault="00F95AA1" w:rsidP="00EB292C">
            <w:pPr>
              <w:pStyle w:val="HWLELvl2nohead"/>
              <w:numPr>
                <w:ilvl w:val="0"/>
                <w:numId w:val="0"/>
              </w:numPr>
              <w:tabs>
                <w:tab w:val="left" w:pos="720"/>
              </w:tabs>
              <w:jc w:val="center"/>
              <w:rPr>
                <w:u w:val="single"/>
              </w:rPr>
            </w:pPr>
            <w:r>
              <w:rPr>
                <w:u w:val="single"/>
              </w:rPr>
              <w:t xml:space="preserve">Hirer </w:t>
            </w:r>
            <w:r w:rsidR="00EB292C">
              <w:rPr>
                <w:u w:val="single"/>
              </w:rPr>
              <w:t>promises</w:t>
            </w:r>
            <w:r>
              <w:rPr>
                <w:u w:val="single"/>
              </w:rPr>
              <w:t xml:space="preserve"> about Permitted Use</w:t>
            </w:r>
          </w:p>
        </w:tc>
      </w:tr>
      <w:tr w:rsidR="0084459B" w14:paraId="0B3EC875" w14:textId="77777777" w:rsidTr="00054CA0">
        <w:tc>
          <w:tcPr>
            <w:tcW w:w="2093" w:type="dxa"/>
            <w:tcBorders>
              <w:top w:val="single" w:sz="4" w:space="0" w:color="auto"/>
              <w:left w:val="single" w:sz="4" w:space="0" w:color="auto"/>
              <w:bottom w:val="single" w:sz="4" w:space="0" w:color="auto"/>
              <w:right w:val="single" w:sz="4" w:space="0" w:color="auto"/>
            </w:tcBorders>
          </w:tcPr>
          <w:p w14:paraId="3654B879" w14:textId="77777777" w:rsidR="0084459B" w:rsidRDefault="0084459B" w:rsidP="00054CA0">
            <w:pPr>
              <w:pStyle w:val="HWLELvl2nohead"/>
              <w:numPr>
                <w:ilvl w:val="0"/>
                <w:numId w:val="0"/>
              </w:numPr>
              <w:tabs>
                <w:tab w:val="left" w:pos="720"/>
              </w:tabs>
            </w:pPr>
            <w:r>
              <w:t xml:space="preserve">Hirer </w:t>
            </w:r>
            <w:r>
              <w:br/>
              <w:t>(full name of person or organisation)</w:t>
            </w:r>
          </w:p>
        </w:tc>
        <w:tc>
          <w:tcPr>
            <w:tcW w:w="6628" w:type="dxa"/>
            <w:tcBorders>
              <w:top w:val="single" w:sz="4" w:space="0" w:color="auto"/>
              <w:left w:val="single" w:sz="4" w:space="0" w:color="auto"/>
              <w:bottom w:val="single" w:sz="4" w:space="0" w:color="auto"/>
              <w:right w:val="single" w:sz="4" w:space="0" w:color="auto"/>
            </w:tcBorders>
          </w:tcPr>
          <w:p w14:paraId="6B35D524" w14:textId="77777777" w:rsidR="0084459B" w:rsidRPr="00945761" w:rsidRDefault="0084459B" w:rsidP="00054CA0">
            <w:pPr>
              <w:pStyle w:val="HWLELvl2nohead"/>
              <w:numPr>
                <w:ilvl w:val="0"/>
                <w:numId w:val="0"/>
              </w:numPr>
              <w:tabs>
                <w:tab w:val="left" w:pos="720"/>
              </w:tabs>
              <w:rPr>
                <w:highlight w:val="yellow"/>
              </w:rPr>
            </w:pPr>
          </w:p>
        </w:tc>
      </w:tr>
      <w:tr w:rsidR="0084459B" w14:paraId="464C70E4" w14:textId="77777777" w:rsidTr="00054CA0">
        <w:tc>
          <w:tcPr>
            <w:tcW w:w="2093" w:type="dxa"/>
            <w:tcBorders>
              <w:top w:val="single" w:sz="4" w:space="0" w:color="auto"/>
              <w:left w:val="single" w:sz="4" w:space="0" w:color="auto"/>
              <w:bottom w:val="single" w:sz="4" w:space="0" w:color="auto"/>
              <w:right w:val="single" w:sz="4" w:space="0" w:color="auto"/>
            </w:tcBorders>
          </w:tcPr>
          <w:p w14:paraId="029CE615" w14:textId="77777777" w:rsidR="0084459B" w:rsidRDefault="0084459B" w:rsidP="00054CA0">
            <w:pPr>
              <w:pStyle w:val="HWLELvl2nohead"/>
              <w:numPr>
                <w:ilvl w:val="0"/>
                <w:numId w:val="0"/>
              </w:numPr>
              <w:tabs>
                <w:tab w:val="left" w:pos="720"/>
              </w:tabs>
            </w:pPr>
            <w:r>
              <w:t xml:space="preserve">Hirer’s address </w:t>
            </w:r>
            <w:r>
              <w:br/>
              <w:t>(for invoice)</w:t>
            </w:r>
          </w:p>
        </w:tc>
        <w:tc>
          <w:tcPr>
            <w:tcW w:w="6628" w:type="dxa"/>
            <w:tcBorders>
              <w:top w:val="single" w:sz="4" w:space="0" w:color="auto"/>
              <w:left w:val="single" w:sz="4" w:space="0" w:color="auto"/>
              <w:bottom w:val="single" w:sz="4" w:space="0" w:color="auto"/>
              <w:right w:val="single" w:sz="4" w:space="0" w:color="auto"/>
            </w:tcBorders>
          </w:tcPr>
          <w:p w14:paraId="5833623C" w14:textId="77777777" w:rsidR="0084459B" w:rsidRPr="00945761" w:rsidRDefault="0084459B" w:rsidP="00054CA0">
            <w:pPr>
              <w:pStyle w:val="HWLELvl2nohead"/>
              <w:numPr>
                <w:ilvl w:val="0"/>
                <w:numId w:val="0"/>
              </w:numPr>
              <w:tabs>
                <w:tab w:val="left" w:pos="720"/>
              </w:tabs>
              <w:rPr>
                <w:highlight w:val="yellow"/>
              </w:rPr>
            </w:pPr>
          </w:p>
        </w:tc>
      </w:tr>
      <w:tr w:rsidR="0084459B" w14:paraId="46972E13" w14:textId="77777777" w:rsidTr="00054CA0">
        <w:tc>
          <w:tcPr>
            <w:tcW w:w="2093" w:type="dxa"/>
            <w:tcBorders>
              <w:top w:val="single" w:sz="4" w:space="0" w:color="auto"/>
              <w:left w:val="single" w:sz="4" w:space="0" w:color="auto"/>
              <w:bottom w:val="single" w:sz="4" w:space="0" w:color="auto"/>
              <w:right w:val="single" w:sz="4" w:space="0" w:color="auto"/>
            </w:tcBorders>
          </w:tcPr>
          <w:p w14:paraId="7D93A42E" w14:textId="77777777" w:rsidR="0084459B" w:rsidRDefault="0084459B" w:rsidP="00054CA0">
            <w:pPr>
              <w:pStyle w:val="HWLELvl2nohead"/>
              <w:numPr>
                <w:ilvl w:val="0"/>
                <w:numId w:val="0"/>
              </w:numPr>
              <w:tabs>
                <w:tab w:val="left" w:pos="720"/>
              </w:tabs>
            </w:pPr>
            <w:r>
              <w:t>Hirer’s contact details</w:t>
            </w:r>
          </w:p>
        </w:tc>
        <w:tc>
          <w:tcPr>
            <w:tcW w:w="6628" w:type="dxa"/>
            <w:tcBorders>
              <w:top w:val="single" w:sz="4" w:space="0" w:color="auto"/>
              <w:left w:val="single" w:sz="4" w:space="0" w:color="auto"/>
              <w:bottom w:val="single" w:sz="4" w:space="0" w:color="auto"/>
              <w:right w:val="single" w:sz="4" w:space="0" w:color="auto"/>
            </w:tcBorders>
          </w:tcPr>
          <w:p w14:paraId="240E723F" w14:textId="77777777" w:rsidR="0084459B" w:rsidRDefault="0084459B" w:rsidP="00054CA0">
            <w:pPr>
              <w:pStyle w:val="HWLELvl2nohead"/>
              <w:numPr>
                <w:ilvl w:val="0"/>
                <w:numId w:val="0"/>
              </w:numPr>
              <w:tabs>
                <w:tab w:val="left" w:pos="720"/>
              </w:tabs>
              <w:rPr>
                <w:highlight w:val="yellow"/>
              </w:rPr>
            </w:pPr>
            <w:r>
              <w:rPr>
                <w:highlight w:val="yellow"/>
              </w:rPr>
              <w:t>Phone:</w:t>
            </w:r>
          </w:p>
          <w:p w14:paraId="5941A657" w14:textId="77777777" w:rsidR="0084459B" w:rsidRPr="00945761" w:rsidRDefault="0084459B" w:rsidP="00054CA0">
            <w:pPr>
              <w:pStyle w:val="HWLELvl2nohead"/>
              <w:numPr>
                <w:ilvl w:val="0"/>
                <w:numId w:val="0"/>
              </w:numPr>
              <w:tabs>
                <w:tab w:val="left" w:pos="720"/>
              </w:tabs>
              <w:rPr>
                <w:highlight w:val="yellow"/>
              </w:rPr>
            </w:pPr>
            <w:r>
              <w:rPr>
                <w:highlight w:val="yellow"/>
              </w:rPr>
              <w:t>Email:</w:t>
            </w:r>
          </w:p>
        </w:tc>
      </w:tr>
      <w:tr w:rsidR="0084459B" w14:paraId="5A4E29B3" w14:textId="77777777" w:rsidTr="00054CA0">
        <w:tc>
          <w:tcPr>
            <w:tcW w:w="2093" w:type="dxa"/>
            <w:tcBorders>
              <w:top w:val="single" w:sz="4" w:space="0" w:color="auto"/>
              <w:left w:val="single" w:sz="4" w:space="0" w:color="auto"/>
              <w:bottom w:val="single" w:sz="4" w:space="0" w:color="auto"/>
              <w:right w:val="single" w:sz="4" w:space="0" w:color="auto"/>
            </w:tcBorders>
          </w:tcPr>
          <w:p w14:paraId="30CF59E8" w14:textId="77777777" w:rsidR="0084459B" w:rsidRDefault="0084459B" w:rsidP="00054CA0">
            <w:pPr>
              <w:pStyle w:val="HWLELvl2nohead"/>
              <w:numPr>
                <w:ilvl w:val="0"/>
                <w:numId w:val="0"/>
              </w:numPr>
              <w:tabs>
                <w:tab w:val="left" w:pos="720"/>
              </w:tabs>
            </w:pPr>
            <w:r>
              <w:t>Hirer’s bank account details (for bond refund)</w:t>
            </w:r>
          </w:p>
        </w:tc>
        <w:tc>
          <w:tcPr>
            <w:tcW w:w="6628" w:type="dxa"/>
            <w:tcBorders>
              <w:top w:val="single" w:sz="4" w:space="0" w:color="auto"/>
              <w:left w:val="single" w:sz="4" w:space="0" w:color="auto"/>
              <w:bottom w:val="single" w:sz="4" w:space="0" w:color="auto"/>
              <w:right w:val="single" w:sz="4" w:space="0" w:color="auto"/>
            </w:tcBorders>
          </w:tcPr>
          <w:p w14:paraId="1DB8EC4E" w14:textId="77777777" w:rsidR="0084459B" w:rsidRPr="00945761" w:rsidRDefault="0084459B" w:rsidP="00054CA0">
            <w:pPr>
              <w:pStyle w:val="HWLELvl2nohead"/>
              <w:numPr>
                <w:ilvl w:val="0"/>
                <w:numId w:val="0"/>
              </w:numPr>
              <w:tabs>
                <w:tab w:val="left" w:pos="720"/>
              </w:tabs>
              <w:rPr>
                <w:highlight w:val="yellow"/>
              </w:rPr>
            </w:pPr>
            <w:r>
              <w:rPr>
                <w:highlight w:val="yellow"/>
              </w:rPr>
              <w:t>Account name:</w:t>
            </w:r>
            <w:r>
              <w:rPr>
                <w:highlight w:val="yellow"/>
              </w:rPr>
              <w:br/>
              <w:t>Bank:</w:t>
            </w:r>
            <w:r>
              <w:rPr>
                <w:highlight w:val="yellow"/>
              </w:rPr>
              <w:br/>
              <w:t>BSB:</w:t>
            </w:r>
            <w:r>
              <w:rPr>
                <w:highlight w:val="yellow"/>
              </w:rPr>
              <w:br/>
              <w:t>Account number:</w:t>
            </w:r>
          </w:p>
        </w:tc>
      </w:tr>
      <w:tr w:rsidR="00F95AA1" w14:paraId="4E57B56D"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03A2AF2B" w14:textId="77777777" w:rsidR="00F95AA1" w:rsidRDefault="00F95AA1" w:rsidP="00054CA0">
            <w:pPr>
              <w:pStyle w:val="HWLELvl2nohead"/>
              <w:numPr>
                <w:ilvl w:val="0"/>
                <w:numId w:val="0"/>
              </w:numPr>
              <w:tabs>
                <w:tab w:val="left" w:pos="720"/>
              </w:tabs>
            </w:pPr>
            <w:r>
              <w:t xml:space="preserve">Use Details </w:t>
            </w:r>
          </w:p>
        </w:tc>
        <w:tc>
          <w:tcPr>
            <w:tcW w:w="6628" w:type="dxa"/>
            <w:tcBorders>
              <w:top w:val="single" w:sz="4" w:space="0" w:color="auto"/>
              <w:left w:val="single" w:sz="4" w:space="0" w:color="auto"/>
              <w:bottom w:val="single" w:sz="4" w:space="0" w:color="auto"/>
              <w:right w:val="single" w:sz="4" w:space="0" w:color="auto"/>
            </w:tcBorders>
          </w:tcPr>
          <w:p w14:paraId="1326B0C2" w14:textId="77777777" w:rsidR="00F95AA1" w:rsidRDefault="00F95AA1" w:rsidP="00054CA0">
            <w:pPr>
              <w:pStyle w:val="HWLELvl2nohead"/>
              <w:numPr>
                <w:ilvl w:val="0"/>
                <w:numId w:val="0"/>
              </w:numPr>
              <w:tabs>
                <w:tab w:val="left" w:pos="720"/>
              </w:tabs>
            </w:pPr>
            <w:r w:rsidRPr="00945761">
              <w:rPr>
                <w:highlight w:val="yellow"/>
              </w:rPr>
              <w:t>XXXXXXXXXXXXXXX</w:t>
            </w:r>
          </w:p>
        </w:tc>
      </w:tr>
      <w:tr w:rsidR="006359E2" w14:paraId="351037F3" w14:textId="77777777" w:rsidTr="00054CA0">
        <w:tc>
          <w:tcPr>
            <w:tcW w:w="2093" w:type="dxa"/>
            <w:tcBorders>
              <w:top w:val="single" w:sz="4" w:space="0" w:color="auto"/>
              <w:left w:val="single" w:sz="4" w:space="0" w:color="auto"/>
              <w:bottom w:val="single" w:sz="4" w:space="0" w:color="auto"/>
              <w:right w:val="single" w:sz="4" w:space="0" w:color="auto"/>
            </w:tcBorders>
          </w:tcPr>
          <w:p w14:paraId="15D80438" w14:textId="77777777" w:rsidR="006359E2" w:rsidRDefault="006359E2" w:rsidP="00054CA0">
            <w:pPr>
              <w:pStyle w:val="HWLELvl2nohead"/>
              <w:numPr>
                <w:ilvl w:val="0"/>
                <w:numId w:val="0"/>
              </w:numPr>
              <w:tabs>
                <w:tab w:val="left" w:pos="720"/>
              </w:tabs>
            </w:pPr>
            <w:r>
              <w:t>Space Hired</w:t>
            </w:r>
          </w:p>
        </w:tc>
        <w:tc>
          <w:tcPr>
            <w:tcW w:w="6628" w:type="dxa"/>
            <w:tcBorders>
              <w:top w:val="single" w:sz="4" w:space="0" w:color="auto"/>
              <w:left w:val="single" w:sz="4" w:space="0" w:color="auto"/>
              <w:bottom w:val="single" w:sz="4" w:space="0" w:color="auto"/>
              <w:right w:val="single" w:sz="4" w:space="0" w:color="auto"/>
            </w:tcBorders>
          </w:tcPr>
          <w:p w14:paraId="1B26A838" w14:textId="77777777" w:rsidR="006359E2" w:rsidRDefault="00DA6E43" w:rsidP="00054CA0">
            <w:pPr>
              <w:pStyle w:val="HWLELvl2nohead"/>
              <w:numPr>
                <w:ilvl w:val="0"/>
                <w:numId w:val="0"/>
              </w:numPr>
              <w:tabs>
                <w:tab w:val="left" w:pos="720"/>
              </w:tabs>
            </w:pPr>
            <w:r w:rsidRPr="00945761">
              <w:rPr>
                <w:highlight w:val="yellow"/>
              </w:rPr>
              <w:t>XXXXXXXXXXXXXXX</w:t>
            </w:r>
          </w:p>
        </w:tc>
      </w:tr>
      <w:tr w:rsidR="00F95AA1" w14:paraId="306CCBFE" w14:textId="77777777" w:rsidTr="00054CA0">
        <w:tc>
          <w:tcPr>
            <w:tcW w:w="2093" w:type="dxa"/>
            <w:tcBorders>
              <w:top w:val="single" w:sz="4" w:space="0" w:color="auto"/>
              <w:left w:val="single" w:sz="4" w:space="0" w:color="auto"/>
              <w:bottom w:val="single" w:sz="4" w:space="0" w:color="auto"/>
              <w:right w:val="single" w:sz="4" w:space="0" w:color="auto"/>
            </w:tcBorders>
          </w:tcPr>
          <w:p w14:paraId="4A3F2351" w14:textId="77777777" w:rsidR="00F95AA1" w:rsidRDefault="00F95AA1" w:rsidP="00054CA0">
            <w:pPr>
              <w:pStyle w:val="HWLELvl2nohead"/>
              <w:numPr>
                <w:ilvl w:val="0"/>
                <w:numId w:val="0"/>
              </w:numPr>
              <w:tabs>
                <w:tab w:val="left" w:pos="720"/>
              </w:tabs>
            </w:pPr>
            <w:r>
              <w:t>Dates and Times</w:t>
            </w:r>
          </w:p>
        </w:tc>
        <w:tc>
          <w:tcPr>
            <w:tcW w:w="6628" w:type="dxa"/>
            <w:tcBorders>
              <w:top w:val="single" w:sz="4" w:space="0" w:color="auto"/>
              <w:left w:val="single" w:sz="4" w:space="0" w:color="auto"/>
              <w:bottom w:val="single" w:sz="4" w:space="0" w:color="auto"/>
              <w:right w:val="single" w:sz="4" w:space="0" w:color="auto"/>
            </w:tcBorders>
          </w:tcPr>
          <w:p w14:paraId="733AC38C" w14:textId="77777777" w:rsidR="00F95AA1" w:rsidRDefault="00DA6E43" w:rsidP="00054CA0">
            <w:pPr>
              <w:pStyle w:val="HWLELvl2nohead"/>
              <w:numPr>
                <w:ilvl w:val="0"/>
                <w:numId w:val="0"/>
              </w:numPr>
              <w:tabs>
                <w:tab w:val="left" w:pos="720"/>
              </w:tabs>
            </w:pPr>
            <w:r w:rsidRPr="00945761">
              <w:rPr>
                <w:highlight w:val="yellow"/>
              </w:rPr>
              <w:t>XXXXXXXXXXXXXXX</w:t>
            </w:r>
          </w:p>
        </w:tc>
      </w:tr>
      <w:tr w:rsidR="00F95AA1" w14:paraId="01014946" w14:textId="77777777" w:rsidTr="00054CA0">
        <w:tc>
          <w:tcPr>
            <w:tcW w:w="2093" w:type="dxa"/>
            <w:tcBorders>
              <w:top w:val="single" w:sz="4" w:space="0" w:color="auto"/>
              <w:left w:val="single" w:sz="4" w:space="0" w:color="auto"/>
              <w:bottom w:val="single" w:sz="4" w:space="0" w:color="auto"/>
              <w:right w:val="single" w:sz="4" w:space="0" w:color="auto"/>
            </w:tcBorders>
          </w:tcPr>
          <w:p w14:paraId="58DAAC1C" w14:textId="77777777" w:rsidR="00F95AA1" w:rsidRDefault="00F95AA1" w:rsidP="00054CA0">
            <w:pPr>
              <w:pStyle w:val="HWLELvl2nohead"/>
              <w:numPr>
                <w:ilvl w:val="0"/>
                <w:numId w:val="0"/>
              </w:numPr>
              <w:tabs>
                <w:tab w:val="left" w:pos="720"/>
              </w:tabs>
            </w:pPr>
            <w:r>
              <w:t>Hire Fees (including bond)</w:t>
            </w:r>
          </w:p>
        </w:tc>
        <w:tc>
          <w:tcPr>
            <w:tcW w:w="6628" w:type="dxa"/>
            <w:tcBorders>
              <w:top w:val="single" w:sz="4" w:space="0" w:color="auto"/>
              <w:left w:val="single" w:sz="4" w:space="0" w:color="auto"/>
              <w:bottom w:val="single" w:sz="4" w:space="0" w:color="auto"/>
              <w:right w:val="single" w:sz="4" w:space="0" w:color="auto"/>
            </w:tcBorders>
          </w:tcPr>
          <w:p w14:paraId="58098A08" w14:textId="77777777" w:rsidR="00F95AA1" w:rsidRDefault="00DA6E43" w:rsidP="00054CA0">
            <w:pPr>
              <w:pStyle w:val="HWLELvl2nohead"/>
              <w:numPr>
                <w:ilvl w:val="0"/>
                <w:numId w:val="0"/>
              </w:numPr>
              <w:tabs>
                <w:tab w:val="left" w:pos="720"/>
              </w:tabs>
            </w:pPr>
            <w:r w:rsidRPr="00945761">
              <w:rPr>
                <w:highlight w:val="yellow"/>
              </w:rPr>
              <w:t>XXXXXXXXXXXXXXX</w:t>
            </w:r>
          </w:p>
        </w:tc>
      </w:tr>
      <w:tr w:rsidR="00F95AA1" w14:paraId="2B3B82F7" w14:textId="77777777" w:rsidTr="00054CA0">
        <w:tc>
          <w:tcPr>
            <w:tcW w:w="2093" w:type="dxa"/>
            <w:tcBorders>
              <w:top w:val="single" w:sz="4" w:space="0" w:color="auto"/>
              <w:left w:val="single" w:sz="4" w:space="0" w:color="auto"/>
              <w:bottom w:val="single" w:sz="4" w:space="0" w:color="auto"/>
              <w:right w:val="single" w:sz="4" w:space="0" w:color="auto"/>
            </w:tcBorders>
          </w:tcPr>
          <w:p w14:paraId="2964B947" w14:textId="77777777" w:rsidR="00F95AA1" w:rsidRDefault="00F95AA1" w:rsidP="00054CA0">
            <w:pPr>
              <w:pStyle w:val="HWLELvl2nohead"/>
              <w:numPr>
                <w:ilvl w:val="0"/>
                <w:numId w:val="0"/>
              </w:numPr>
              <w:tabs>
                <w:tab w:val="left" w:pos="720"/>
              </w:tabs>
            </w:pPr>
            <w:r>
              <w:t>Cancellations and Changes</w:t>
            </w:r>
          </w:p>
        </w:tc>
        <w:tc>
          <w:tcPr>
            <w:tcW w:w="6628" w:type="dxa"/>
            <w:tcBorders>
              <w:top w:val="single" w:sz="4" w:space="0" w:color="auto"/>
              <w:left w:val="single" w:sz="4" w:space="0" w:color="auto"/>
              <w:bottom w:val="single" w:sz="4" w:space="0" w:color="auto"/>
              <w:right w:val="single" w:sz="4" w:space="0" w:color="auto"/>
            </w:tcBorders>
          </w:tcPr>
          <w:p w14:paraId="1824B123" w14:textId="77777777" w:rsidR="00F95AA1" w:rsidRPr="002C576A" w:rsidRDefault="00F95AA1" w:rsidP="00054CA0">
            <w:pPr>
              <w:spacing w:line="240" w:lineRule="auto"/>
              <w:contextualSpacing/>
              <w:rPr>
                <w:rFonts w:eastAsia="Times New Roman" w:cs="Arial"/>
                <w:bCs/>
                <w:szCs w:val="20"/>
                <w:lang w:val="en-US" w:eastAsia="en-AU"/>
              </w:rPr>
            </w:pPr>
            <w:r w:rsidRPr="002C576A">
              <w:rPr>
                <w:rFonts w:eastAsia="Times New Roman" w:cs="Arial"/>
                <w:szCs w:val="20"/>
                <w:lang w:val="en-US" w:eastAsia="en-AU"/>
              </w:rPr>
              <w:t xml:space="preserve">The </w:t>
            </w:r>
            <w:r w:rsidR="00C429FD">
              <w:rPr>
                <w:rFonts w:eastAsia="Times New Roman" w:cs="Arial"/>
                <w:bCs/>
                <w:szCs w:val="20"/>
                <w:lang w:val="en-US" w:eastAsia="en-AU"/>
              </w:rPr>
              <w:t>hirer must notify the Booking O</w:t>
            </w:r>
            <w:r w:rsidRPr="002C576A">
              <w:rPr>
                <w:rFonts w:eastAsia="Times New Roman" w:cs="Arial"/>
                <w:bCs/>
                <w:szCs w:val="20"/>
                <w:lang w:val="en-US" w:eastAsia="en-AU"/>
              </w:rPr>
              <w:t xml:space="preserve">fficer in writing of proposed changes to hours or use of the hall a minimum of two weeks prior to changes taking effect. </w:t>
            </w:r>
            <w:r w:rsidR="00C429FD">
              <w:rPr>
                <w:rFonts w:eastAsia="Times New Roman" w:cs="Arial"/>
                <w:bCs/>
                <w:szCs w:val="20"/>
                <w:lang w:val="en-US" w:eastAsia="en-AU"/>
              </w:rPr>
              <w:t xml:space="preserve">Fees are charged at the discretion of the committee. </w:t>
            </w:r>
            <w:r w:rsidRPr="002C576A">
              <w:rPr>
                <w:rFonts w:eastAsia="Times New Roman" w:cs="Arial"/>
                <w:bCs/>
                <w:szCs w:val="20"/>
                <w:lang w:val="en-US" w:eastAsia="en-AU"/>
              </w:rPr>
              <w:t xml:space="preserve">The booking officer </w:t>
            </w:r>
            <w:r w:rsidRPr="002C576A">
              <w:rPr>
                <w:rFonts w:eastAsia="Times New Roman" w:cs="Arial"/>
                <w:szCs w:val="20"/>
                <w:lang w:val="en-US" w:eastAsia="en-AU"/>
              </w:rPr>
              <w:t>will notify the hirer if the changes can be accommodated.</w:t>
            </w:r>
          </w:p>
          <w:p w14:paraId="52AC509C" w14:textId="77777777" w:rsidR="00F95AA1" w:rsidRPr="002C576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If the hirer cancels with less than 2 weeks notice but more than 7 full days notice 50% of the total fee is forfeited</w:t>
            </w:r>
          </w:p>
          <w:p w14:paraId="379D5E68" w14:textId="77777777" w:rsidR="00F95AA1" w:rsidRPr="0063589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If the hirer cancels with less than 7 days notice, the total fee is forfeited</w:t>
            </w:r>
          </w:p>
        </w:tc>
      </w:tr>
      <w:tr w:rsidR="00F95AA1" w14:paraId="4C0E5D37"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251C06A3" w14:textId="77777777" w:rsidR="00F95AA1" w:rsidRDefault="00F95AA1" w:rsidP="00054CA0">
            <w:pPr>
              <w:pStyle w:val="HWLELvl2nohead"/>
              <w:numPr>
                <w:ilvl w:val="0"/>
                <w:numId w:val="0"/>
              </w:numPr>
              <w:tabs>
                <w:tab w:val="left" w:pos="720"/>
              </w:tabs>
            </w:pPr>
            <w:r>
              <w:t>Temporary Structures or equipment</w:t>
            </w:r>
          </w:p>
        </w:tc>
        <w:tc>
          <w:tcPr>
            <w:tcW w:w="6628" w:type="dxa"/>
            <w:tcBorders>
              <w:top w:val="single" w:sz="4" w:space="0" w:color="auto"/>
              <w:left w:val="single" w:sz="4" w:space="0" w:color="auto"/>
              <w:bottom w:val="single" w:sz="4" w:space="0" w:color="auto"/>
              <w:right w:val="single" w:sz="4" w:space="0" w:color="auto"/>
            </w:tcBorders>
            <w:hideMark/>
          </w:tcPr>
          <w:p w14:paraId="3F376AF0" w14:textId="77777777" w:rsidR="00F95AA1" w:rsidRDefault="00F95AA1" w:rsidP="00054CA0">
            <w:pPr>
              <w:pStyle w:val="HWLELvl2nohead"/>
              <w:numPr>
                <w:ilvl w:val="0"/>
                <w:numId w:val="0"/>
              </w:numPr>
              <w:tabs>
                <w:tab w:val="left" w:pos="720"/>
              </w:tabs>
            </w:pPr>
            <w:r>
              <w:t xml:space="preserve">Description: </w:t>
            </w:r>
            <w:r>
              <w:rPr>
                <w:highlight w:val="yellow"/>
              </w:rPr>
              <w:t>XYZ</w:t>
            </w:r>
          </w:p>
        </w:tc>
      </w:tr>
      <w:tr w:rsidR="00F95AA1" w14:paraId="06A1EE51" w14:textId="77777777" w:rsidTr="00054CA0">
        <w:tc>
          <w:tcPr>
            <w:tcW w:w="2093" w:type="dxa"/>
            <w:vMerge w:val="restart"/>
            <w:tcBorders>
              <w:top w:val="single" w:sz="4" w:space="0" w:color="auto"/>
              <w:left w:val="single" w:sz="4" w:space="0" w:color="auto"/>
              <w:bottom w:val="single" w:sz="4" w:space="0" w:color="auto"/>
              <w:right w:val="single" w:sz="4" w:space="0" w:color="auto"/>
            </w:tcBorders>
            <w:hideMark/>
          </w:tcPr>
          <w:p w14:paraId="5E1AF3A0" w14:textId="77777777" w:rsidR="00F95AA1" w:rsidRDefault="00F95AA1" w:rsidP="00054CA0">
            <w:pPr>
              <w:pStyle w:val="HWLELvl2nohead"/>
              <w:numPr>
                <w:ilvl w:val="0"/>
                <w:numId w:val="0"/>
              </w:numPr>
              <w:tabs>
                <w:tab w:val="left" w:pos="720"/>
              </w:tabs>
            </w:pPr>
            <w:r>
              <w:t xml:space="preserve">Amplified Sound </w:t>
            </w:r>
          </w:p>
        </w:tc>
        <w:tc>
          <w:tcPr>
            <w:tcW w:w="6628" w:type="dxa"/>
            <w:tcBorders>
              <w:top w:val="single" w:sz="4" w:space="0" w:color="auto"/>
              <w:left w:val="single" w:sz="4" w:space="0" w:color="auto"/>
              <w:bottom w:val="single" w:sz="4" w:space="0" w:color="auto"/>
              <w:right w:val="single" w:sz="4" w:space="0" w:color="auto"/>
            </w:tcBorders>
            <w:hideMark/>
          </w:tcPr>
          <w:p w14:paraId="4B012980" w14:textId="77777777" w:rsidR="00F95AA1" w:rsidRDefault="00F95AA1" w:rsidP="00C429FD">
            <w:pPr>
              <w:spacing w:before="240" w:after="240" w:line="240" w:lineRule="auto"/>
              <w:rPr>
                <w:lang w:val="en-US"/>
              </w:rPr>
            </w:pPr>
            <w:r>
              <w:rPr>
                <w:lang w:val="en-US"/>
              </w:rPr>
              <w:t>Description of sound</w:t>
            </w:r>
            <w:r w:rsidR="00C429FD">
              <w:rPr>
                <w:lang w:val="en-US"/>
              </w:rPr>
              <w:t>/ music license</w:t>
            </w:r>
            <w:r>
              <w:rPr>
                <w:lang w:val="en-US"/>
              </w:rPr>
              <w:t xml:space="preserve">: </w:t>
            </w:r>
            <w:r>
              <w:rPr>
                <w:highlight w:val="yellow"/>
                <w:lang w:val="en-US"/>
              </w:rPr>
              <w:t>XYZ</w:t>
            </w:r>
            <w:r>
              <w:rPr>
                <w:lang w:val="en-US"/>
              </w:rPr>
              <w:t xml:space="preserve"> (ie </w:t>
            </w:r>
            <w:r w:rsidR="00C429FD">
              <w:rPr>
                <w:lang w:val="en-US"/>
              </w:rPr>
              <w:t>OneMusic</w:t>
            </w:r>
            <w:r>
              <w:rPr>
                <w:lang w:val="en-US"/>
              </w:rPr>
              <w:t xml:space="preserve"> licence numbers)</w:t>
            </w:r>
          </w:p>
        </w:tc>
      </w:tr>
      <w:tr w:rsidR="00F95AA1" w14:paraId="0590039A" w14:textId="77777777" w:rsidTr="00054CA0">
        <w:tc>
          <w:tcPr>
            <w:tcW w:w="0" w:type="auto"/>
            <w:vMerge/>
            <w:tcBorders>
              <w:top w:val="single" w:sz="4" w:space="0" w:color="auto"/>
              <w:left w:val="single" w:sz="4" w:space="0" w:color="auto"/>
              <w:bottom w:val="single" w:sz="4" w:space="0" w:color="auto"/>
              <w:right w:val="single" w:sz="4" w:space="0" w:color="auto"/>
            </w:tcBorders>
            <w:vAlign w:val="center"/>
            <w:hideMark/>
          </w:tcPr>
          <w:p w14:paraId="0D405299" w14:textId="77777777" w:rsidR="00F95AA1" w:rsidRDefault="00F95AA1" w:rsidP="00054CA0">
            <w:pPr>
              <w:spacing w:line="240" w:lineRule="auto"/>
            </w:pPr>
          </w:p>
        </w:tc>
        <w:tc>
          <w:tcPr>
            <w:tcW w:w="6628" w:type="dxa"/>
            <w:tcBorders>
              <w:top w:val="single" w:sz="4" w:space="0" w:color="auto"/>
              <w:left w:val="single" w:sz="4" w:space="0" w:color="auto"/>
              <w:bottom w:val="single" w:sz="4" w:space="0" w:color="auto"/>
              <w:right w:val="single" w:sz="4" w:space="0" w:color="auto"/>
            </w:tcBorders>
          </w:tcPr>
          <w:p w14:paraId="77AD81C2" w14:textId="77777777" w:rsidR="00F95AA1" w:rsidRDefault="00F95AA1" w:rsidP="00054CA0">
            <w:pPr>
              <w:spacing w:before="240" w:after="240" w:line="240" w:lineRule="auto"/>
              <w:rPr>
                <w:lang w:val="en-US"/>
              </w:rPr>
            </w:pPr>
            <w:r>
              <w:rPr>
                <w:lang w:val="en-US"/>
              </w:rPr>
              <w:t xml:space="preserve">All sound amplification equipment must be kept to the absolute minimum. Electrically amplified music or public address systems are not permitted to emit ‘offensive noise’, as defined under </w:t>
            </w:r>
            <w:r>
              <w:rPr>
                <w:i/>
                <w:lang w:val="en-US"/>
              </w:rPr>
              <w:t>the Protection of the Environment Operations Act 1997</w:t>
            </w:r>
            <w:r>
              <w:rPr>
                <w:lang w:val="en-US"/>
              </w:rPr>
              <w:t xml:space="preserve"> at any time, and should not exceed background noise by 5dB(A).  </w:t>
            </w:r>
          </w:p>
          <w:p w14:paraId="5657E8EF" w14:textId="77777777" w:rsidR="00F95AA1" w:rsidRPr="00945761" w:rsidRDefault="00F95AA1" w:rsidP="00054CA0">
            <w:pPr>
              <w:spacing w:before="240" w:after="240" w:line="240" w:lineRule="auto"/>
              <w:rPr>
                <w:rFonts w:eastAsia="Calibri"/>
                <w:lang w:val="en-US"/>
              </w:rPr>
            </w:pPr>
            <w:r>
              <w:rPr>
                <w:lang w:val="en-US"/>
              </w:rPr>
              <w:t>Amplified sound will not be played after 10.00pm Sunday to Thursday, or after 11.00pm Friday and Saturday nights. Please respect the Halls’ neighbours and close windows and doors for loud activities such as drumming, shouting, singing, etc.</w:t>
            </w:r>
          </w:p>
        </w:tc>
      </w:tr>
      <w:tr w:rsidR="00F95AA1" w14:paraId="4B0E96BF" w14:textId="77777777" w:rsidTr="00054CA0">
        <w:tc>
          <w:tcPr>
            <w:tcW w:w="2093" w:type="dxa"/>
            <w:tcBorders>
              <w:top w:val="single" w:sz="4" w:space="0" w:color="auto"/>
              <w:left w:val="single" w:sz="4" w:space="0" w:color="auto"/>
              <w:bottom w:val="single" w:sz="4" w:space="0" w:color="auto"/>
              <w:right w:val="single" w:sz="4" w:space="0" w:color="auto"/>
            </w:tcBorders>
          </w:tcPr>
          <w:p w14:paraId="00E6D835" w14:textId="77777777" w:rsidR="00F95AA1" w:rsidRDefault="00F95AA1" w:rsidP="00054CA0">
            <w:pPr>
              <w:pStyle w:val="HWLELvl2nohead"/>
              <w:numPr>
                <w:ilvl w:val="0"/>
                <w:numId w:val="0"/>
              </w:numPr>
              <w:tabs>
                <w:tab w:val="left" w:pos="720"/>
              </w:tabs>
            </w:pPr>
            <w:r>
              <w:t>Alcohol Service</w:t>
            </w:r>
          </w:p>
        </w:tc>
        <w:tc>
          <w:tcPr>
            <w:tcW w:w="6628" w:type="dxa"/>
            <w:tcBorders>
              <w:top w:val="single" w:sz="4" w:space="0" w:color="auto"/>
              <w:left w:val="single" w:sz="4" w:space="0" w:color="auto"/>
              <w:bottom w:val="single" w:sz="4" w:space="0" w:color="auto"/>
              <w:right w:val="single" w:sz="4" w:space="0" w:color="auto"/>
            </w:tcBorders>
          </w:tcPr>
          <w:p w14:paraId="330111A4" w14:textId="77777777" w:rsidR="00F95AA1" w:rsidRDefault="00F95AA1" w:rsidP="00054CA0">
            <w:pPr>
              <w:pStyle w:val="HWLELvl2nohead"/>
              <w:numPr>
                <w:ilvl w:val="0"/>
                <w:numId w:val="0"/>
              </w:numPr>
              <w:tabs>
                <w:tab w:val="left" w:pos="720"/>
              </w:tabs>
            </w:pPr>
            <w:r w:rsidRPr="00C429FD">
              <w:rPr>
                <w:highlight w:val="yellow"/>
              </w:rPr>
              <w:t>RSA and/or appropriate liquor licence details; details of security service for event</w:t>
            </w:r>
          </w:p>
        </w:tc>
      </w:tr>
      <w:tr w:rsidR="00F95AA1" w14:paraId="38FC8EC4"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09B9FE63" w14:textId="77777777" w:rsidR="00F95AA1" w:rsidRDefault="00F95AA1" w:rsidP="00054CA0">
            <w:pPr>
              <w:pStyle w:val="HWLELvl2nohead"/>
              <w:numPr>
                <w:ilvl w:val="0"/>
                <w:numId w:val="0"/>
              </w:numPr>
              <w:tabs>
                <w:tab w:val="left" w:pos="720"/>
              </w:tabs>
            </w:pPr>
            <w:r>
              <w:t>Keys</w:t>
            </w:r>
          </w:p>
          <w:p w14:paraId="3F60C16E" w14:textId="77777777" w:rsidR="00F95AA1" w:rsidRDefault="00F95AA1" w:rsidP="00054CA0">
            <w:pPr>
              <w:pStyle w:val="HWLELvl2nohead"/>
              <w:numPr>
                <w:ilvl w:val="0"/>
                <w:numId w:val="0"/>
              </w:numPr>
              <w:tabs>
                <w:tab w:val="left" w:pos="720"/>
              </w:tabs>
            </w:pPr>
          </w:p>
        </w:tc>
        <w:tc>
          <w:tcPr>
            <w:tcW w:w="6628" w:type="dxa"/>
            <w:tcBorders>
              <w:top w:val="single" w:sz="4" w:space="0" w:color="auto"/>
              <w:left w:val="single" w:sz="4" w:space="0" w:color="auto"/>
              <w:bottom w:val="single" w:sz="4" w:space="0" w:color="auto"/>
              <w:right w:val="single" w:sz="4" w:space="0" w:color="auto"/>
            </w:tcBorders>
            <w:hideMark/>
          </w:tcPr>
          <w:p w14:paraId="7DE96BE7" w14:textId="77777777" w:rsidR="00F95AA1" w:rsidRDefault="00F95AA1" w:rsidP="00054CA0">
            <w:pPr>
              <w:pStyle w:val="HWLELvl2nohead"/>
              <w:numPr>
                <w:ilvl w:val="0"/>
                <w:numId w:val="0"/>
              </w:numPr>
              <w:tabs>
                <w:tab w:val="left" w:pos="720"/>
              </w:tabs>
            </w:pPr>
            <w:r>
              <w:t xml:space="preserve">Keys are to be collected and returned to </w:t>
            </w:r>
            <w:r w:rsidRPr="00945761">
              <w:rPr>
                <w:highlight w:val="yellow"/>
              </w:rPr>
              <w:t>[this place at these times]</w:t>
            </w:r>
            <w:r>
              <w:t xml:space="preserve">. </w:t>
            </w:r>
          </w:p>
          <w:p w14:paraId="7EDD800A" w14:textId="77777777" w:rsidR="00F95AA1" w:rsidRDefault="00F95AA1" w:rsidP="00054CA0">
            <w:pPr>
              <w:pStyle w:val="HWLELvl2nohead"/>
              <w:numPr>
                <w:ilvl w:val="0"/>
                <w:numId w:val="0"/>
              </w:numPr>
              <w:tabs>
                <w:tab w:val="left" w:pos="720"/>
              </w:tabs>
            </w:pPr>
            <w:r>
              <w:t xml:space="preserve">Hall will be locked at the end of each use.  </w:t>
            </w:r>
          </w:p>
          <w:p w14:paraId="1285FB0B" w14:textId="77777777" w:rsidR="00F95AA1" w:rsidRDefault="00F95AA1" w:rsidP="00054CA0">
            <w:pPr>
              <w:pStyle w:val="HWLELvl2nohead"/>
              <w:numPr>
                <w:ilvl w:val="0"/>
                <w:numId w:val="0"/>
              </w:numPr>
              <w:tabs>
                <w:tab w:val="left" w:pos="720"/>
              </w:tabs>
            </w:pPr>
            <w:r>
              <w:t xml:space="preserve">If the keys or lock is damaged or lost Council will seek reimbursement from the Hirer. </w:t>
            </w:r>
          </w:p>
        </w:tc>
      </w:tr>
      <w:tr w:rsidR="00F95AA1" w14:paraId="7A7FBEFE" w14:textId="77777777" w:rsidTr="00054CA0">
        <w:tc>
          <w:tcPr>
            <w:tcW w:w="2093" w:type="dxa"/>
            <w:tcBorders>
              <w:top w:val="single" w:sz="4" w:space="0" w:color="auto"/>
              <w:left w:val="single" w:sz="4" w:space="0" w:color="auto"/>
              <w:bottom w:val="single" w:sz="4" w:space="0" w:color="auto"/>
              <w:right w:val="single" w:sz="4" w:space="0" w:color="auto"/>
            </w:tcBorders>
          </w:tcPr>
          <w:p w14:paraId="4BFDD0C4" w14:textId="77777777" w:rsidR="00F95AA1" w:rsidRPr="00842892" w:rsidRDefault="00F95AA1" w:rsidP="00054CA0">
            <w:r w:rsidRPr="00842892">
              <w:t>Attachments</w:t>
            </w:r>
          </w:p>
        </w:tc>
        <w:tc>
          <w:tcPr>
            <w:tcW w:w="6628" w:type="dxa"/>
            <w:tcBorders>
              <w:top w:val="single" w:sz="4" w:space="0" w:color="auto"/>
              <w:left w:val="single" w:sz="4" w:space="0" w:color="auto"/>
              <w:bottom w:val="single" w:sz="4" w:space="0" w:color="auto"/>
              <w:right w:val="single" w:sz="4" w:space="0" w:color="auto"/>
            </w:tcBorders>
          </w:tcPr>
          <w:p w14:paraId="633EC7B1" w14:textId="77777777" w:rsidR="00F95AA1" w:rsidRDefault="00F95AA1" w:rsidP="00054CA0">
            <w:r>
              <w:t>As per clause 5</w:t>
            </w:r>
            <w:r w:rsidRPr="00842892">
              <w:t xml:space="preserve"> attachments of the Application Form, Public Liability Checklist and Risk Assessment form part of this agreement as representations made by the Hirer.</w:t>
            </w:r>
          </w:p>
        </w:tc>
      </w:tr>
      <w:tr w:rsidR="00F95AA1" w14:paraId="210D98E9" w14:textId="77777777" w:rsidTr="00054CA0">
        <w:tc>
          <w:tcPr>
            <w:tcW w:w="2093" w:type="dxa"/>
            <w:tcBorders>
              <w:top w:val="single" w:sz="4" w:space="0" w:color="auto"/>
              <w:left w:val="single" w:sz="4" w:space="0" w:color="auto"/>
              <w:bottom w:val="single" w:sz="4" w:space="0" w:color="auto"/>
              <w:right w:val="single" w:sz="4" w:space="0" w:color="auto"/>
            </w:tcBorders>
          </w:tcPr>
          <w:p w14:paraId="11CF137B" w14:textId="77777777" w:rsidR="00F95AA1" w:rsidRPr="00842892" w:rsidRDefault="00F95AA1" w:rsidP="00054CA0">
            <w:r>
              <w:t>Occupancy Assessment</w:t>
            </w:r>
          </w:p>
        </w:tc>
        <w:tc>
          <w:tcPr>
            <w:tcW w:w="6628" w:type="dxa"/>
            <w:tcBorders>
              <w:top w:val="single" w:sz="4" w:space="0" w:color="auto"/>
              <w:left w:val="single" w:sz="4" w:space="0" w:color="auto"/>
              <w:bottom w:val="single" w:sz="4" w:space="0" w:color="auto"/>
              <w:right w:val="single" w:sz="4" w:space="0" w:color="auto"/>
            </w:tcBorders>
          </w:tcPr>
          <w:p w14:paraId="502B1D3D" w14:textId="77777777" w:rsidR="00F95AA1" w:rsidRPr="00842892" w:rsidRDefault="00F95AA1" w:rsidP="00054CA0">
            <w:r>
              <w:t>As per clause 5.12 the Hall’s Occupancy Assessment sets out the capacity of spaces in the Hall and is attached.</w:t>
            </w:r>
          </w:p>
        </w:tc>
      </w:tr>
    </w:tbl>
    <w:p w14:paraId="21AFDDC4" w14:textId="77777777" w:rsidR="00F95AA1" w:rsidRDefault="00F95AA1" w:rsidP="00F95AA1"/>
    <w:p w14:paraId="72DB67BD" w14:textId="77777777" w:rsidR="00F95AA1" w:rsidRPr="00DA6713" w:rsidRDefault="00F95AA1" w:rsidP="00F95AA1"/>
    <w:p w14:paraId="6627BF0F" w14:textId="77777777" w:rsidR="00620F3D" w:rsidRDefault="00620F3D"/>
    <w:sectPr w:rsidR="00620F3D" w:rsidSect="008347CA">
      <w:footerReference w:type="default" r:id="rId7"/>
      <w:headerReference w:type="first" r:id="rId8"/>
      <w:footerReference w:type="first" r:id="rId9"/>
      <w:pgSz w:w="11907" w:h="16840" w:code="9"/>
      <w:pgMar w:top="1701" w:right="1701" w:bottom="1276" w:left="1701"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6835" w14:textId="77777777" w:rsidR="00F206BB" w:rsidRDefault="008C1BF2">
      <w:pPr>
        <w:spacing w:line="240" w:lineRule="auto"/>
      </w:pPr>
      <w:r>
        <w:separator/>
      </w:r>
    </w:p>
  </w:endnote>
  <w:endnote w:type="continuationSeparator" w:id="0">
    <w:p w14:paraId="4AEEAE1A" w14:textId="77777777" w:rsidR="00F206BB" w:rsidRDefault="008C1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67F0BCFE" w14:textId="77777777" w:rsidTr="008B622A">
      <w:tc>
        <w:tcPr>
          <w:tcW w:w="2509" w:type="pct"/>
          <w:shd w:val="clear" w:color="auto" w:fill="auto"/>
        </w:tcPr>
        <w:p w14:paraId="49724E0E" w14:textId="77777777" w:rsidR="009E785F" w:rsidRPr="00BB227B" w:rsidRDefault="0080627B" w:rsidP="008B622A">
          <w:pPr>
            <w:pStyle w:val="Footer"/>
            <w:rPr>
              <w:highlight w:val="yellow"/>
            </w:rPr>
          </w:pPr>
          <w:r>
            <w:t>E2019/5948</w:t>
          </w:r>
        </w:p>
      </w:tc>
      <w:tc>
        <w:tcPr>
          <w:tcW w:w="2491" w:type="pct"/>
          <w:shd w:val="clear" w:color="auto" w:fill="auto"/>
        </w:tcPr>
        <w:p w14:paraId="41294960" w14:textId="77777777" w:rsidR="009E785F" w:rsidRDefault="00EB292C" w:rsidP="008B622A">
          <w:pPr>
            <w:pStyle w:val="Footer"/>
            <w:jc w:val="right"/>
          </w:pPr>
          <w:r>
            <w:t xml:space="preserve">Page </w:t>
          </w:r>
          <w:r>
            <w:fldChar w:fldCharType="begin"/>
          </w:r>
          <w:r>
            <w:instrText xml:space="preserve"> PAGE   \* MERGEFORMAT </w:instrText>
          </w:r>
          <w:r>
            <w:fldChar w:fldCharType="separate"/>
          </w:r>
          <w:r w:rsidR="008561D1">
            <w:rPr>
              <w:noProof/>
            </w:rPr>
            <w:t>1</w:t>
          </w:r>
          <w:r>
            <w:rPr>
              <w:noProof/>
            </w:rPr>
            <w:fldChar w:fldCharType="end"/>
          </w:r>
        </w:p>
      </w:tc>
    </w:tr>
  </w:tbl>
  <w:p w14:paraId="198F434D" w14:textId="77777777" w:rsidR="009E785F" w:rsidRDefault="009E785F">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60A977CB" w14:textId="77777777" w:rsidTr="008B622A">
      <w:tc>
        <w:tcPr>
          <w:tcW w:w="2509" w:type="pct"/>
          <w:shd w:val="clear" w:color="auto" w:fill="auto"/>
        </w:tcPr>
        <w:p w14:paraId="60EFDD24" w14:textId="77777777" w:rsidR="009E785F" w:rsidRDefault="00EB292C" w:rsidP="008B622A">
          <w:pPr>
            <w:pStyle w:val="Footer"/>
          </w:pPr>
          <w:r>
            <w:t>#[</w:t>
          </w:r>
          <w:r w:rsidRPr="00E32745">
            <w:rPr>
              <w:b/>
              <w:i/>
              <w:highlight w:val="lightGray"/>
            </w:rPr>
            <w:t>Insert name of document</w:t>
          </w:r>
          <w:r>
            <w:t>]#</w:t>
          </w:r>
        </w:p>
        <w:p w14:paraId="6D039148" w14:textId="77777777" w:rsidR="009E785F" w:rsidRDefault="00EB292C" w:rsidP="008B622A">
          <w:pPr>
            <w:pStyle w:val="Footer"/>
          </w:pPr>
          <w:r>
            <w:t>#[</w:t>
          </w:r>
          <w:r w:rsidRPr="00474192">
            <w:rPr>
              <w:b/>
              <w:i/>
              <w:highlight w:val="lightGray"/>
            </w:rPr>
            <w:t>Insert 'Confidential' if required</w:t>
          </w:r>
          <w:r>
            <w:t>]#</w:t>
          </w:r>
        </w:p>
      </w:tc>
      <w:tc>
        <w:tcPr>
          <w:tcW w:w="2491" w:type="pct"/>
          <w:shd w:val="clear" w:color="auto" w:fill="auto"/>
        </w:tcPr>
        <w:p w14:paraId="3CE963E1" w14:textId="77777777" w:rsidR="009E785F" w:rsidRDefault="00EB292C" w:rsidP="008B622A">
          <w:pPr>
            <w:pStyle w:val="Footer"/>
            <w:jc w:val="right"/>
          </w:pPr>
          <w:r>
            <w:t xml:space="preserve">Page </w:t>
          </w:r>
          <w:r>
            <w:fldChar w:fldCharType="begin"/>
          </w:r>
          <w:r>
            <w:instrText xml:space="preserve"> PAGE   \* MERGEFORMAT </w:instrText>
          </w:r>
          <w:r>
            <w:fldChar w:fldCharType="separate"/>
          </w:r>
          <w:r>
            <w:rPr>
              <w:noProof/>
            </w:rPr>
            <w:t>10</w:t>
          </w:r>
          <w:r>
            <w:rPr>
              <w:noProof/>
            </w:rPr>
            <w:fldChar w:fldCharType="end"/>
          </w:r>
        </w:p>
      </w:tc>
    </w:tr>
  </w:tbl>
  <w:bookmarkStart w:id="24" w:name="_iDocIDField190c8930-030e-4d5a-bf26-c8e6"/>
  <w:p w14:paraId="60658468" w14:textId="77777777" w:rsidR="009E785F" w:rsidRDefault="00EB292C">
    <w:pPr>
      <w:pStyle w:val="DocID"/>
    </w:pPr>
    <w:r>
      <w:fldChar w:fldCharType="begin"/>
    </w:r>
    <w:r>
      <w:instrText xml:space="preserve">  DOCPROPERTY "CUS_DocIDChunk0" </w:instrText>
    </w:r>
    <w:r>
      <w:fldChar w:fldCharType="separate"/>
    </w:r>
    <w:r w:rsidR="00DA6E43">
      <w:rPr>
        <w:b/>
        <w:bCs/>
        <w:lang w:val="en-US"/>
      </w:rPr>
      <w:t>Error! Unknown document property name.</w:t>
    </w:r>
    <w:r>
      <w:fldChar w:fldCharType="end"/>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4684" w14:textId="77777777" w:rsidR="00F206BB" w:rsidRDefault="008C1BF2">
      <w:pPr>
        <w:spacing w:line="240" w:lineRule="auto"/>
      </w:pPr>
      <w:r>
        <w:separator/>
      </w:r>
    </w:p>
  </w:footnote>
  <w:footnote w:type="continuationSeparator" w:id="0">
    <w:p w14:paraId="53A4013B" w14:textId="77777777" w:rsidR="00F206BB" w:rsidRDefault="008C1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5414"/>
      <w:gridCol w:w="3307"/>
    </w:tblGrid>
    <w:tr w:rsidR="008B622A" w14:paraId="35B93851" w14:textId="77777777" w:rsidTr="008B622A">
      <w:tc>
        <w:tcPr>
          <w:tcW w:w="3104" w:type="pct"/>
          <w:vAlign w:val="bottom"/>
        </w:tcPr>
        <w:p w14:paraId="63453F66" w14:textId="77777777" w:rsidR="009E785F" w:rsidRDefault="009E785F" w:rsidP="008B622A">
          <w:pPr>
            <w:pStyle w:val="Header"/>
          </w:pPr>
        </w:p>
      </w:tc>
      <w:tc>
        <w:tcPr>
          <w:tcW w:w="1896" w:type="pct"/>
          <w:vAlign w:val="bottom"/>
        </w:tcPr>
        <w:p w14:paraId="729E15DA" w14:textId="77777777" w:rsidR="009E785F" w:rsidRDefault="00EB292C" w:rsidP="008B622A">
          <w:pPr>
            <w:pStyle w:val="Header"/>
            <w:jc w:val="right"/>
          </w:pPr>
          <w:r>
            <w:rPr>
              <w:noProof/>
              <w:lang w:eastAsia="en-AU"/>
            </w:rPr>
            <w:drawing>
              <wp:anchor distT="0" distB="0" distL="114300" distR="114300" simplePos="0" relativeHeight="251659264" behindDoc="1" locked="0" layoutInCell="1" allowOverlap="1" wp14:anchorId="3073E8DF" wp14:editId="69B98AFA">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anchor>
            </w:drawing>
          </w:r>
        </w:p>
      </w:tc>
    </w:tr>
  </w:tbl>
  <w:p w14:paraId="1DB25977" w14:textId="77777777" w:rsidR="009E785F" w:rsidRPr="00BE4E31" w:rsidRDefault="009E785F" w:rsidP="008B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46B4"/>
    <w:multiLevelType w:val="multilevel"/>
    <w:tmpl w:val="CA2A6A0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1276"/>
        </w:tabs>
        <w:ind w:left="1276"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Letter"/>
      <w:pStyle w:val="HWLELvl4"/>
      <w:lvlText w:val="(%4)"/>
      <w:lvlJc w:val="left"/>
      <w:pPr>
        <w:tabs>
          <w:tab w:val="num" w:pos="2126"/>
        </w:tabs>
        <w:ind w:left="2126" w:hanging="708"/>
      </w:pPr>
      <w:rPr>
        <w:rFonts w:ascii="Arial" w:eastAsiaTheme="minorHAnsi" w:hAnsi="Arial" w:cstheme="minorBidi"/>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B58787A"/>
    <w:multiLevelType w:val="hybridMultilevel"/>
    <w:tmpl w:val="8B1AEC3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15:restartNumberingAfterBreak="0">
    <w:nsid w:val="7E97321C"/>
    <w:multiLevelType w:val="hybridMultilevel"/>
    <w:tmpl w:val="B066B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033622">
    <w:abstractNumId w:val="0"/>
  </w:num>
  <w:num w:numId="2" w16cid:durableId="1104611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588113">
    <w:abstractNumId w:val="1"/>
  </w:num>
  <w:num w:numId="4" w16cid:durableId="64022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AA1"/>
    <w:rsid w:val="000079B7"/>
    <w:rsid w:val="000204CA"/>
    <w:rsid w:val="0002438C"/>
    <w:rsid w:val="00025289"/>
    <w:rsid w:val="00032DF4"/>
    <w:rsid w:val="0004163E"/>
    <w:rsid w:val="000840C4"/>
    <w:rsid w:val="000849EC"/>
    <w:rsid w:val="000B3AC9"/>
    <w:rsid w:val="00103AC8"/>
    <w:rsid w:val="001114F9"/>
    <w:rsid w:val="00122EBE"/>
    <w:rsid w:val="001336AA"/>
    <w:rsid w:val="00142D68"/>
    <w:rsid w:val="00144EFC"/>
    <w:rsid w:val="00153965"/>
    <w:rsid w:val="00154C3B"/>
    <w:rsid w:val="00166F1C"/>
    <w:rsid w:val="00194CAD"/>
    <w:rsid w:val="001A517B"/>
    <w:rsid w:val="001B2635"/>
    <w:rsid w:val="001B45C6"/>
    <w:rsid w:val="001D1666"/>
    <w:rsid w:val="001D328A"/>
    <w:rsid w:val="001E2981"/>
    <w:rsid w:val="002309D1"/>
    <w:rsid w:val="002314CB"/>
    <w:rsid w:val="00275503"/>
    <w:rsid w:val="00280C81"/>
    <w:rsid w:val="00293599"/>
    <w:rsid w:val="002961B5"/>
    <w:rsid w:val="002A465E"/>
    <w:rsid w:val="002A7DB1"/>
    <w:rsid w:val="002B711F"/>
    <w:rsid w:val="002C191B"/>
    <w:rsid w:val="002D6FAC"/>
    <w:rsid w:val="002E1F32"/>
    <w:rsid w:val="003321E5"/>
    <w:rsid w:val="003435CB"/>
    <w:rsid w:val="00352D3E"/>
    <w:rsid w:val="00362BB3"/>
    <w:rsid w:val="00387700"/>
    <w:rsid w:val="0039010D"/>
    <w:rsid w:val="003A0C0A"/>
    <w:rsid w:val="003C174C"/>
    <w:rsid w:val="003E1018"/>
    <w:rsid w:val="003F78EE"/>
    <w:rsid w:val="004007F0"/>
    <w:rsid w:val="00401C37"/>
    <w:rsid w:val="00414DC8"/>
    <w:rsid w:val="004161E5"/>
    <w:rsid w:val="004247E2"/>
    <w:rsid w:val="004264F5"/>
    <w:rsid w:val="004479B9"/>
    <w:rsid w:val="00460054"/>
    <w:rsid w:val="004741BF"/>
    <w:rsid w:val="00495EFA"/>
    <w:rsid w:val="00497498"/>
    <w:rsid w:val="004A0302"/>
    <w:rsid w:val="004A118F"/>
    <w:rsid w:val="004E1760"/>
    <w:rsid w:val="004E34CE"/>
    <w:rsid w:val="004E3E95"/>
    <w:rsid w:val="004E58FC"/>
    <w:rsid w:val="00512B95"/>
    <w:rsid w:val="005157E8"/>
    <w:rsid w:val="005345D4"/>
    <w:rsid w:val="00565ADF"/>
    <w:rsid w:val="00595AB9"/>
    <w:rsid w:val="005B4424"/>
    <w:rsid w:val="005C4BC6"/>
    <w:rsid w:val="005D1C60"/>
    <w:rsid w:val="005D4B41"/>
    <w:rsid w:val="005E0F32"/>
    <w:rsid w:val="005E6A99"/>
    <w:rsid w:val="005F4EB2"/>
    <w:rsid w:val="00620F3D"/>
    <w:rsid w:val="0062173D"/>
    <w:rsid w:val="00623C58"/>
    <w:rsid w:val="006305B1"/>
    <w:rsid w:val="006359E2"/>
    <w:rsid w:val="00662FFE"/>
    <w:rsid w:val="0068439C"/>
    <w:rsid w:val="006A2398"/>
    <w:rsid w:val="006D0112"/>
    <w:rsid w:val="006D6F03"/>
    <w:rsid w:val="0070089B"/>
    <w:rsid w:val="00725645"/>
    <w:rsid w:val="00735076"/>
    <w:rsid w:val="0074359C"/>
    <w:rsid w:val="00770B75"/>
    <w:rsid w:val="00771A11"/>
    <w:rsid w:val="00795E43"/>
    <w:rsid w:val="007B001C"/>
    <w:rsid w:val="007B5A11"/>
    <w:rsid w:val="007C044C"/>
    <w:rsid w:val="007E2A08"/>
    <w:rsid w:val="007F4BD4"/>
    <w:rsid w:val="007F6D03"/>
    <w:rsid w:val="0080627B"/>
    <w:rsid w:val="008208F1"/>
    <w:rsid w:val="00823E45"/>
    <w:rsid w:val="00831B89"/>
    <w:rsid w:val="0084459B"/>
    <w:rsid w:val="0085435C"/>
    <w:rsid w:val="008561D1"/>
    <w:rsid w:val="00864EB8"/>
    <w:rsid w:val="008718E8"/>
    <w:rsid w:val="008838C5"/>
    <w:rsid w:val="00893AEF"/>
    <w:rsid w:val="008A1F27"/>
    <w:rsid w:val="008B6E5F"/>
    <w:rsid w:val="008C1BF2"/>
    <w:rsid w:val="008D06D3"/>
    <w:rsid w:val="008E29EF"/>
    <w:rsid w:val="008F7B7F"/>
    <w:rsid w:val="009003B5"/>
    <w:rsid w:val="009012E4"/>
    <w:rsid w:val="009024D5"/>
    <w:rsid w:val="00907C3A"/>
    <w:rsid w:val="00912E48"/>
    <w:rsid w:val="00916AF6"/>
    <w:rsid w:val="00933FC8"/>
    <w:rsid w:val="009567D4"/>
    <w:rsid w:val="00972B1C"/>
    <w:rsid w:val="00973E08"/>
    <w:rsid w:val="00977104"/>
    <w:rsid w:val="00980F5F"/>
    <w:rsid w:val="0098339F"/>
    <w:rsid w:val="009871FA"/>
    <w:rsid w:val="009B2A8B"/>
    <w:rsid w:val="009C0459"/>
    <w:rsid w:val="009E785F"/>
    <w:rsid w:val="009E79DE"/>
    <w:rsid w:val="009F01CB"/>
    <w:rsid w:val="00A0305E"/>
    <w:rsid w:val="00A32BB2"/>
    <w:rsid w:val="00A372B2"/>
    <w:rsid w:val="00A54A03"/>
    <w:rsid w:val="00A54DBB"/>
    <w:rsid w:val="00A6758F"/>
    <w:rsid w:val="00A70B44"/>
    <w:rsid w:val="00A74F3F"/>
    <w:rsid w:val="00A85626"/>
    <w:rsid w:val="00A91F01"/>
    <w:rsid w:val="00A94642"/>
    <w:rsid w:val="00AA54FF"/>
    <w:rsid w:val="00AA74BC"/>
    <w:rsid w:val="00AC0EEA"/>
    <w:rsid w:val="00AC4DC6"/>
    <w:rsid w:val="00AD119B"/>
    <w:rsid w:val="00AE243F"/>
    <w:rsid w:val="00AF6F18"/>
    <w:rsid w:val="00AF74F2"/>
    <w:rsid w:val="00B0302C"/>
    <w:rsid w:val="00B113C4"/>
    <w:rsid w:val="00B22A19"/>
    <w:rsid w:val="00B55966"/>
    <w:rsid w:val="00B85136"/>
    <w:rsid w:val="00BA0004"/>
    <w:rsid w:val="00BA01A1"/>
    <w:rsid w:val="00BB1BEF"/>
    <w:rsid w:val="00BB577A"/>
    <w:rsid w:val="00BB5B1F"/>
    <w:rsid w:val="00BC4C27"/>
    <w:rsid w:val="00BF4B6B"/>
    <w:rsid w:val="00BF6FAE"/>
    <w:rsid w:val="00C02A99"/>
    <w:rsid w:val="00C03D6E"/>
    <w:rsid w:val="00C07FD2"/>
    <w:rsid w:val="00C178A8"/>
    <w:rsid w:val="00C3622E"/>
    <w:rsid w:val="00C36278"/>
    <w:rsid w:val="00C36528"/>
    <w:rsid w:val="00C429FD"/>
    <w:rsid w:val="00C43E8A"/>
    <w:rsid w:val="00C517CE"/>
    <w:rsid w:val="00C6195A"/>
    <w:rsid w:val="00C73037"/>
    <w:rsid w:val="00CA2754"/>
    <w:rsid w:val="00CA2A4A"/>
    <w:rsid w:val="00CA2BBF"/>
    <w:rsid w:val="00CA717D"/>
    <w:rsid w:val="00CB18DC"/>
    <w:rsid w:val="00CD7290"/>
    <w:rsid w:val="00CE3039"/>
    <w:rsid w:val="00CE6406"/>
    <w:rsid w:val="00D0123B"/>
    <w:rsid w:val="00D07DEF"/>
    <w:rsid w:val="00D20AA4"/>
    <w:rsid w:val="00D343EA"/>
    <w:rsid w:val="00D47C3C"/>
    <w:rsid w:val="00D766CE"/>
    <w:rsid w:val="00D815FB"/>
    <w:rsid w:val="00D94ABE"/>
    <w:rsid w:val="00DA6E43"/>
    <w:rsid w:val="00DB0E51"/>
    <w:rsid w:val="00DB4E43"/>
    <w:rsid w:val="00DB7AF0"/>
    <w:rsid w:val="00DC1571"/>
    <w:rsid w:val="00DD27DE"/>
    <w:rsid w:val="00E07BF8"/>
    <w:rsid w:val="00E3649B"/>
    <w:rsid w:val="00E40114"/>
    <w:rsid w:val="00E42F86"/>
    <w:rsid w:val="00E5144B"/>
    <w:rsid w:val="00E80FDC"/>
    <w:rsid w:val="00EB292C"/>
    <w:rsid w:val="00EB2FC1"/>
    <w:rsid w:val="00EB5246"/>
    <w:rsid w:val="00EC1B23"/>
    <w:rsid w:val="00EC6A3C"/>
    <w:rsid w:val="00EE4190"/>
    <w:rsid w:val="00EF663D"/>
    <w:rsid w:val="00F20193"/>
    <w:rsid w:val="00F206BB"/>
    <w:rsid w:val="00F668AF"/>
    <w:rsid w:val="00F77DE0"/>
    <w:rsid w:val="00F8054E"/>
    <w:rsid w:val="00F822EA"/>
    <w:rsid w:val="00F85F45"/>
    <w:rsid w:val="00F9369D"/>
    <w:rsid w:val="00F95AA1"/>
    <w:rsid w:val="00FB664D"/>
    <w:rsid w:val="00FC2765"/>
    <w:rsid w:val="00FC61F7"/>
    <w:rsid w:val="00FD66E9"/>
    <w:rsid w:val="00FF2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6BEC5"/>
  <w15:docId w15:val="{9331583B-C88F-4FDA-ADEF-142EB80D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AA1"/>
    <w:pPr>
      <w:spacing w:line="260" w:lineRule="atLeast"/>
    </w:pPr>
    <w:rPr>
      <w:rFonts w:ascii="Arial" w:eastAsiaTheme="minorHAnsi" w:hAnsi="Arial"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F95AA1"/>
    <w:pPr>
      <w:keepNext/>
      <w:numPr>
        <w:numId w:val="1"/>
      </w:numPr>
      <w:pBdr>
        <w:bottom w:val="single" w:sz="8" w:space="4" w:color="898F4B"/>
      </w:pBdr>
      <w:spacing w:before="600" w:after="240"/>
    </w:pPr>
    <w:rPr>
      <w:sz w:val="28"/>
    </w:rPr>
  </w:style>
  <w:style w:type="paragraph" w:customStyle="1" w:styleId="HWLELvl2">
    <w:name w:val="HWLE Lvl 2"/>
    <w:basedOn w:val="Normal"/>
    <w:next w:val="Normal"/>
    <w:qFormat/>
    <w:rsid w:val="00F95AA1"/>
    <w:pPr>
      <w:keepNext/>
      <w:numPr>
        <w:ilvl w:val="1"/>
        <w:numId w:val="1"/>
      </w:numPr>
      <w:spacing w:before="360" w:after="240"/>
    </w:pPr>
    <w:rPr>
      <w:rFonts w:ascii="Arial Bold" w:hAnsi="Arial Bold"/>
      <w:sz w:val="22"/>
    </w:rPr>
  </w:style>
  <w:style w:type="paragraph" w:customStyle="1" w:styleId="HWLELvl3">
    <w:name w:val="HWLE Lvl 3"/>
    <w:basedOn w:val="Normal"/>
    <w:qFormat/>
    <w:rsid w:val="00F95AA1"/>
    <w:pPr>
      <w:numPr>
        <w:ilvl w:val="2"/>
        <w:numId w:val="1"/>
      </w:numPr>
      <w:spacing w:before="240" w:after="240"/>
    </w:pPr>
  </w:style>
  <w:style w:type="paragraph" w:customStyle="1" w:styleId="HWLELvl4">
    <w:name w:val="HWLE Lvl 4"/>
    <w:basedOn w:val="Normal"/>
    <w:qFormat/>
    <w:rsid w:val="00F95AA1"/>
    <w:pPr>
      <w:numPr>
        <w:ilvl w:val="3"/>
        <w:numId w:val="1"/>
      </w:numPr>
      <w:spacing w:before="240" w:after="240"/>
    </w:pPr>
  </w:style>
  <w:style w:type="paragraph" w:customStyle="1" w:styleId="HWLELvl5">
    <w:name w:val="HWLE Lvl 5"/>
    <w:basedOn w:val="Normal"/>
    <w:qFormat/>
    <w:rsid w:val="00F95AA1"/>
    <w:pPr>
      <w:numPr>
        <w:ilvl w:val="4"/>
        <w:numId w:val="1"/>
      </w:numPr>
      <w:spacing w:before="240" w:after="240"/>
    </w:pPr>
  </w:style>
  <w:style w:type="paragraph" w:customStyle="1" w:styleId="HWLELvl6">
    <w:name w:val="HWLE Lvl 6"/>
    <w:basedOn w:val="Normal"/>
    <w:qFormat/>
    <w:rsid w:val="00F95AA1"/>
    <w:pPr>
      <w:numPr>
        <w:ilvl w:val="5"/>
        <w:numId w:val="1"/>
      </w:numPr>
      <w:spacing w:before="240" w:after="240"/>
    </w:pPr>
  </w:style>
  <w:style w:type="table" w:styleId="TableGrid">
    <w:name w:val="Table Grid"/>
    <w:basedOn w:val="TableNormal"/>
    <w:rsid w:val="00F95AA1"/>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95AA1"/>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F95AA1"/>
    <w:rPr>
      <w:rFonts w:ascii="Arial" w:eastAsiaTheme="minorHAnsi" w:hAnsi="Arial" w:cstheme="minorBidi"/>
      <w:sz w:val="14"/>
      <w:szCs w:val="22"/>
      <w:lang w:eastAsia="en-US"/>
    </w:rPr>
  </w:style>
  <w:style w:type="paragraph" w:styleId="Header">
    <w:name w:val="header"/>
    <w:basedOn w:val="Normal"/>
    <w:link w:val="HeaderChar"/>
    <w:unhideWhenUsed/>
    <w:rsid w:val="00F95AA1"/>
    <w:pPr>
      <w:tabs>
        <w:tab w:val="center" w:pos="4253"/>
        <w:tab w:val="right" w:pos="8505"/>
      </w:tabs>
      <w:spacing w:line="240" w:lineRule="auto"/>
    </w:pPr>
    <w:rPr>
      <w:sz w:val="18"/>
    </w:rPr>
  </w:style>
  <w:style w:type="character" w:customStyle="1" w:styleId="HeaderChar">
    <w:name w:val="Header Char"/>
    <w:basedOn w:val="DefaultParagraphFont"/>
    <w:link w:val="Header"/>
    <w:rsid w:val="00F95AA1"/>
    <w:rPr>
      <w:rFonts w:ascii="Arial" w:eastAsiaTheme="minorHAnsi" w:hAnsi="Arial" w:cstheme="minorBidi"/>
      <w:sz w:val="18"/>
      <w:szCs w:val="22"/>
      <w:lang w:eastAsia="en-US"/>
    </w:rPr>
  </w:style>
  <w:style w:type="paragraph" w:customStyle="1" w:styleId="DocID">
    <w:name w:val="DocID"/>
    <w:basedOn w:val="Footer"/>
    <w:link w:val="DocIDChar"/>
    <w:qFormat/>
    <w:rsid w:val="00F95AA1"/>
  </w:style>
  <w:style w:type="paragraph" w:customStyle="1" w:styleId="HWLETblBodyText">
    <w:name w:val="HWLE Tbl Body Text"/>
    <w:basedOn w:val="Normal"/>
    <w:qFormat/>
    <w:rsid w:val="00F95AA1"/>
    <w:pPr>
      <w:spacing w:before="240" w:after="240"/>
    </w:pPr>
    <w:rPr>
      <w:rFonts w:eastAsia="Times New Roman" w:cs="Arial"/>
      <w:szCs w:val="20"/>
    </w:rPr>
  </w:style>
  <w:style w:type="paragraph" w:customStyle="1" w:styleId="HWLEHead">
    <w:name w:val="HWLE Head"/>
    <w:basedOn w:val="Normal"/>
    <w:next w:val="Normal"/>
    <w:rsid w:val="00F95AA1"/>
    <w:pPr>
      <w:spacing w:before="240" w:after="600"/>
    </w:pPr>
    <w:rPr>
      <w:rFonts w:eastAsia="Times New Roman" w:cs="Arial"/>
      <w:bCs/>
      <w:sz w:val="30"/>
      <w:szCs w:val="28"/>
    </w:rPr>
  </w:style>
  <w:style w:type="paragraph" w:customStyle="1" w:styleId="HWLESubhead">
    <w:name w:val="HWLE Subhead"/>
    <w:basedOn w:val="Normal"/>
    <w:next w:val="Normal"/>
    <w:rsid w:val="00F95AA1"/>
    <w:pPr>
      <w:spacing w:before="240" w:after="240"/>
    </w:pPr>
    <w:rPr>
      <w:rFonts w:eastAsia="Times New Roman" w:cs="Arial Bold"/>
      <w:bCs/>
      <w:sz w:val="24"/>
      <w:szCs w:val="24"/>
    </w:rPr>
  </w:style>
  <w:style w:type="paragraph" w:customStyle="1" w:styleId="HWLELvl2nohead">
    <w:name w:val="HWLE Lvl 2 (no head)"/>
    <w:basedOn w:val="HWLELvl2"/>
    <w:qFormat/>
    <w:rsid w:val="00F95AA1"/>
    <w:pPr>
      <w:keepNext w:val="0"/>
      <w:spacing w:before="240"/>
    </w:pPr>
    <w:rPr>
      <w:rFonts w:ascii="Arial" w:hAnsi="Arial"/>
      <w:sz w:val="20"/>
    </w:rPr>
  </w:style>
  <w:style w:type="character" w:customStyle="1" w:styleId="DocIDChar">
    <w:name w:val="DocID Char"/>
    <w:link w:val="DocID"/>
    <w:rsid w:val="00F95AA1"/>
    <w:rPr>
      <w:rFonts w:ascii="Arial" w:eastAsiaTheme="minorHAnsi" w:hAnsi="Arial" w:cstheme="minorBidi"/>
      <w:sz w:val="14"/>
      <w:szCs w:val="22"/>
      <w:lang w:eastAsia="en-US"/>
    </w:rPr>
  </w:style>
  <w:style w:type="paragraph" w:customStyle="1" w:styleId="HWLECoverAnd">
    <w:name w:val="HWLE Cover And"/>
    <w:basedOn w:val="Normal"/>
    <w:next w:val="HWLECoverParty"/>
    <w:rsid w:val="00F95AA1"/>
    <w:pPr>
      <w:spacing w:before="240" w:after="240"/>
      <w:jc w:val="right"/>
    </w:pPr>
    <w:rPr>
      <w:rFonts w:eastAsia="Times New Roman" w:cs="Arial"/>
      <w:szCs w:val="20"/>
    </w:rPr>
  </w:style>
  <w:style w:type="paragraph" w:customStyle="1" w:styleId="HWLECoverParty">
    <w:name w:val="HWLE Cover Party"/>
    <w:basedOn w:val="Normal"/>
    <w:next w:val="HWLECoverAnd"/>
    <w:rsid w:val="00F95AA1"/>
    <w:pPr>
      <w:spacing w:before="240" w:after="240"/>
      <w:jc w:val="right"/>
    </w:pPr>
    <w:rPr>
      <w:rFonts w:ascii="Arial Bold" w:eastAsia="Times New Roman" w:hAnsi="Arial Bold" w:cs="Arial"/>
      <w:sz w:val="24"/>
      <w:szCs w:val="20"/>
    </w:rPr>
  </w:style>
  <w:style w:type="paragraph" w:customStyle="1" w:styleId="HWLECoverSubtitle">
    <w:name w:val="HWLE Cover Subtitle"/>
    <w:basedOn w:val="Normal"/>
    <w:next w:val="HWLECoverParty"/>
    <w:rsid w:val="00F95AA1"/>
    <w:pPr>
      <w:spacing w:before="600" w:after="600"/>
      <w:jc w:val="right"/>
    </w:pPr>
    <w:rPr>
      <w:rFonts w:ascii="Arial Bold" w:eastAsia="Times New Roman" w:hAnsi="Arial Bold" w:cs="Arial"/>
      <w:sz w:val="30"/>
      <w:szCs w:val="20"/>
    </w:rPr>
  </w:style>
  <w:style w:type="paragraph" w:customStyle="1" w:styleId="HWLECoverTitle">
    <w:name w:val="HWLE Cover Title"/>
    <w:basedOn w:val="Normal"/>
    <w:next w:val="HWLECoverParty"/>
    <w:rsid w:val="00F95AA1"/>
    <w:pPr>
      <w:spacing w:before="2400" w:after="600"/>
      <w:jc w:val="right"/>
    </w:pPr>
    <w:rPr>
      <w:rFonts w:eastAsia="Times New Roman" w:cs="Arial"/>
      <w:sz w:val="36"/>
      <w:szCs w:val="36"/>
    </w:rPr>
  </w:style>
  <w:style w:type="paragraph" w:styleId="ListParagraph">
    <w:name w:val="List Paragraph"/>
    <w:basedOn w:val="Normal"/>
    <w:uiPriority w:val="34"/>
    <w:qFormat/>
    <w:rsid w:val="00F95AA1"/>
    <w:pPr>
      <w:ind w:left="720"/>
      <w:contextualSpacing/>
    </w:pPr>
  </w:style>
  <w:style w:type="paragraph" w:styleId="BalloonText">
    <w:name w:val="Balloon Text"/>
    <w:basedOn w:val="Normal"/>
    <w:link w:val="BalloonTextChar"/>
    <w:rsid w:val="00E42F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42F8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2162</Words>
  <Characters>10488</Characters>
  <Application>Microsoft Office Word</Application>
  <DocSecurity>0</DocSecurity>
  <Lines>283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mmeir</dc:creator>
  <cp:keywords/>
  <dc:description/>
  <cp:lastModifiedBy>Churchward, Tracy</cp:lastModifiedBy>
  <cp:revision>17</cp:revision>
  <cp:lastPrinted>2019-04-03T02:00:00Z</cp:lastPrinted>
  <dcterms:created xsi:type="dcterms:W3CDTF">2019-01-23T04:04:00Z</dcterms:created>
  <dcterms:modified xsi:type="dcterms:W3CDTF">2024-04-30T06:05:00Z</dcterms:modified>
</cp:coreProperties>
</file>